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A91F2" w14:textId="77777777" w:rsidR="00AC2395" w:rsidRPr="000050E0" w:rsidRDefault="00AC2395" w:rsidP="00AC2395">
      <w:pPr>
        <w:jc w:val="both"/>
        <w:rPr>
          <w:rFonts w:eastAsia="Calibri" w:cs="Arial"/>
          <w:sz w:val="22"/>
          <w:lang w:eastAsia="en-US"/>
        </w:rPr>
      </w:pPr>
      <w:bookmarkStart w:id="0" w:name="_GoBack"/>
      <w:bookmarkEnd w:id="0"/>
    </w:p>
    <w:p w14:paraId="204F333B" w14:textId="77777777" w:rsidR="00AC2395" w:rsidRPr="000050E0" w:rsidRDefault="00AC2395" w:rsidP="00AC2395">
      <w:pPr>
        <w:jc w:val="both"/>
        <w:rPr>
          <w:rFonts w:cs="Arial"/>
          <w:i/>
          <w:iCs/>
          <w:color w:val="808080"/>
          <w:sz w:val="22"/>
          <w:szCs w:val="22"/>
        </w:rPr>
      </w:pPr>
      <w:r w:rsidRPr="000050E0">
        <w:rPr>
          <w:rFonts w:cs="Arial"/>
          <w:i/>
          <w:iCs/>
          <w:color w:val="404040"/>
          <w:sz w:val="22"/>
          <w:szCs w:val="22"/>
        </w:rPr>
        <w:t>Para adelantar el Plan de Trabajo, es requisito tener el Formato Entendimiento del Sujeto actualizado</w:t>
      </w:r>
      <w:r w:rsidRPr="000050E0">
        <w:rPr>
          <w:rFonts w:cs="Arial"/>
          <w:i/>
          <w:iCs/>
          <w:color w:val="808080"/>
          <w:sz w:val="22"/>
          <w:szCs w:val="22"/>
        </w:rPr>
        <w:t>.</w:t>
      </w:r>
    </w:p>
    <w:p w14:paraId="196D1E20" w14:textId="77777777" w:rsidR="00AC2395" w:rsidRPr="000050E0" w:rsidRDefault="00AC2395" w:rsidP="00AC2395">
      <w:pPr>
        <w:jc w:val="both"/>
        <w:rPr>
          <w:rFonts w:cs="Arial"/>
          <w:b/>
          <w:sz w:val="22"/>
          <w:szCs w:val="22"/>
        </w:rPr>
      </w:pPr>
    </w:p>
    <w:p w14:paraId="0A29743D" w14:textId="77777777" w:rsidR="00AC2395" w:rsidRDefault="00AC2395" w:rsidP="00AC2395">
      <w:pPr>
        <w:jc w:val="both"/>
        <w:rPr>
          <w:rFonts w:cs="Arial"/>
          <w:b/>
          <w:sz w:val="22"/>
          <w:szCs w:val="22"/>
        </w:rPr>
      </w:pPr>
      <w:r w:rsidRPr="000050E0">
        <w:rPr>
          <w:rFonts w:cs="Arial"/>
          <w:b/>
          <w:sz w:val="22"/>
          <w:szCs w:val="22"/>
        </w:rPr>
        <w:t xml:space="preserve">1. INFORMACIÓN BÁSICA </w:t>
      </w:r>
    </w:p>
    <w:p w14:paraId="10A006EE" w14:textId="77777777" w:rsidR="00812CF9" w:rsidRPr="000050E0" w:rsidRDefault="00812CF9" w:rsidP="00AC2395">
      <w:pPr>
        <w:jc w:val="both"/>
        <w:rPr>
          <w:rFonts w:cs="Arial"/>
          <w:b/>
          <w:sz w:val="22"/>
          <w:szCs w:val="22"/>
        </w:rPr>
      </w:pPr>
    </w:p>
    <w:p w14:paraId="735D0DFE" w14:textId="6F351B4E" w:rsidR="00AC2395" w:rsidRPr="000050E0" w:rsidRDefault="00AC2395" w:rsidP="00AC2395">
      <w:pPr>
        <w:jc w:val="both"/>
        <w:rPr>
          <w:rFonts w:cs="Arial"/>
          <w:sz w:val="22"/>
          <w:szCs w:val="22"/>
        </w:rPr>
      </w:pPr>
      <w:r w:rsidRPr="000050E0">
        <w:rPr>
          <w:rFonts w:cs="Arial"/>
          <w:sz w:val="22"/>
          <w:szCs w:val="22"/>
        </w:rPr>
        <w:t xml:space="preserve">Incluir en forma de resumen los aspectos generales del </w:t>
      </w:r>
      <w:r w:rsidR="007654B5" w:rsidRPr="000050E0">
        <w:rPr>
          <w:rFonts w:cs="Arial"/>
          <w:sz w:val="22"/>
          <w:szCs w:val="22"/>
        </w:rPr>
        <w:t>sujeto de vigilancia y control fiscal (naturaleza jurídica</w:t>
      </w:r>
      <w:r w:rsidR="007654B5" w:rsidRPr="000050E0">
        <w:rPr>
          <w:rFonts w:cs="Arial"/>
          <w:color w:val="FF0000"/>
          <w:sz w:val="22"/>
          <w:szCs w:val="22"/>
        </w:rPr>
        <w:t xml:space="preserve"> </w:t>
      </w:r>
      <w:r w:rsidR="007654B5" w:rsidRPr="000050E0">
        <w:rPr>
          <w:rFonts w:cs="Arial"/>
          <w:sz w:val="22"/>
          <w:szCs w:val="22"/>
        </w:rPr>
        <w:t xml:space="preserve">y objeto del sujeto de control o asunto a auditar), objetivos y estrategias del sujeto de control, presupuesto del área o componente a auditar, análisis de </w:t>
      </w:r>
      <w:r w:rsidRPr="000050E0">
        <w:rPr>
          <w:rFonts w:cs="Arial"/>
          <w:sz w:val="22"/>
          <w:szCs w:val="22"/>
        </w:rPr>
        <w:t>informe de auditoría interna y externa, y demás atributos relevantes.</w:t>
      </w:r>
    </w:p>
    <w:p w14:paraId="53EEAE33" w14:textId="77777777" w:rsidR="00AC2395" w:rsidRPr="000050E0" w:rsidRDefault="00AC2395" w:rsidP="00AC2395">
      <w:pPr>
        <w:jc w:val="both"/>
        <w:rPr>
          <w:rFonts w:cs="Arial"/>
          <w:sz w:val="22"/>
          <w:szCs w:val="22"/>
        </w:rPr>
      </w:pPr>
    </w:p>
    <w:p w14:paraId="069DCE25" w14:textId="77777777" w:rsidR="00AC2395" w:rsidRDefault="00AC2395" w:rsidP="00AC2395">
      <w:pPr>
        <w:jc w:val="both"/>
        <w:rPr>
          <w:rFonts w:cs="Arial"/>
          <w:b/>
          <w:sz w:val="22"/>
          <w:szCs w:val="22"/>
        </w:rPr>
      </w:pPr>
      <w:r w:rsidRPr="000050E0">
        <w:rPr>
          <w:rFonts w:cs="Arial"/>
          <w:b/>
          <w:sz w:val="22"/>
          <w:szCs w:val="22"/>
        </w:rPr>
        <w:t>1.1 Justificación para realizar la auditoría</w:t>
      </w:r>
    </w:p>
    <w:p w14:paraId="5FC58816" w14:textId="77777777" w:rsidR="00812CF9" w:rsidRPr="000050E0" w:rsidRDefault="00812CF9" w:rsidP="00AC2395">
      <w:pPr>
        <w:jc w:val="both"/>
        <w:rPr>
          <w:rFonts w:cs="Arial"/>
          <w:b/>
          <w:bCs/>
          <w:sz w:val="22"/>
          <w:szCs w:val="22"/>
        </w:rPr>
      </w:pPr>
    </w:p>
    <w:p w14:paraId="6EFA1F54" w14:textId="037B6983" w:rsidR="00AC2395" w:rsidRPr="000050E0" w:rsidRDefault="00AC2395" w:rsidP="00AC2395">
      <w:pPr>
        <w:jc w:val="both"/>
        <w:rPr>
          <w:rFonts w:cs="Arial"/>
          <w:sz w:val="22"/>
          <w:szCs w:val="22"/>
        </w:rPr>
      </w:pPr>
      <w:r w:rsidRPr="000050E0">
        <w:rPr>
          <w:rFonts w:cs="Arial"/>
          <w:sz w:val="22"/>
          <w:szCs w:val="22"/>
        </w:rPr>
        <w:t xml:space="preserve">Extraer la señalada en el </w:t>
      </w:r>
      <w:r w:rsidR="007654B5" w:rsidRPr="000050E0">
        <w:rPr>
          <w:rFonts w:cs="Arial"/>
          <w:sz w:val="22"/>
          <w:szCs w:val="22"/>
        </w:rPr>
        <w:t>PAD</w:t>
      </w:r>
      <w:r w:rsidRPr="000050E0">
        <w:rPr>
          <w:rFonts w:cs="Arial"/>
          <w:sz w:val="22"/>
          <w:szCs w:val="22"/>
        </w:rPr>
        <w:t xml:space="preserve">. Para la auditoría </w:t>
      </w:r>
      <w:r w:rsidR="007654B5" w:rsidRPr="000050E0">
        <w:rPr>
          <w:rFonts w:cs="Arial"/>
          <w:sz w:val="22"/>
          <w:szCs w:val="22"/>
        </w:rPr>
        <w:t>de r</w:t>
      </w:r>
      <w:r w:rsidR="00AA739F" w:rsidRPr="000050E0">
        <w:rPr>
          <w:rFonts w:cs="Arial"/>
          <w:sz w:val="22"/>
          <w:szCs w:val="22"/>
        </w:rPr>
        <w:t>egularidad</w:t>
      </w:r>
      <w:r w:rsidRPr="000050E0">
        <w:rPr>
          <w:rFonts w:cs="Arial"/>
          <w:sz w:val="22"/>
          <w:szCs w:val="22"/>
        </w:rPr>
        <w:t xml:space="preserve">, tenga en cuenta los criterios establecidos en el </w:t>
      </w:r>
      <w:r w:rsidR="007654B5" w:rsidRPr="000050E0">
        <w:rPr>
          <w:rFonts w:cs="Arial"/>
          <w:sz w:val="22"/>
          <w:szCs w:val="22"/>
        </w:rPr>
        <w:t xml:space="preserve">procedimiento y los diferentes documentos e instructivos </w:t>
      </w:r>
      <w:r w:rsidRPr="000050E0">
        <w:rPr>
          <w:rFonts w:cs="Arial"/>
          <w:sz w:val="22"/>
          <w:szCs w:val="22"/>
        </w:rPr>
        <w:t xml:space="preserve">y para las auditorías </w:t>
      </w:r>
      <w:r w:rsidR="007654B5" w:rsidRPr="000050E0">
        <w:rPr>
          <w:rFonts w:cs="Arial"/>
          <w:sz w:val="22"/>
          <w:szCs w:val="22"/>
        </w:rPr>
        <w:t xml:space="preserve">de desempeño, cumplimiento o visitas de control fiscal, describir </w:t>
      </w:r>
      <w:r w:rsidRPr="000050E0">
        <w:rPr>
          <w:rFonts w:cs="Arial"/>
          <w:sz w:val="22"/>
          <w:szCs w:val="22"/>
        </w:rPr>
        <w:t>brevemente la importancia estratégica del asunto o tema a auditar.</w:t>
      </w:r>
    </w:p>
    <w:p w14:paraId="0C90DB12" w14:textId="77777777" w:rsidR="00AC2395" w:rsidRPr="000050E0" w:rsidRDefault="00AC2395" w:rsidP="00AC2395">
      <w:pPr>
        <w:jc w:val="both"/>
        <w:rPr>
          <w:rFonts w:cs="Arial"/>
          <w:sz w:val="22"/>
          <w:szCs w:val="22"/>
        </w:rPr>
      </w:pPr>
    </w:p>
    <w:p w14:paraId="2C30F744" w14:textId="77777777" w:rsidR="00AC2395" w:rsidRPr="000050E0" w:rsidRDefault="00AC2395" w:rsidP="00AC2395">
      <w:pPr>
        <w:jc w:val="both"/>
        <w:rPr>
          <w:rFonts w:cs="Arial"/>
          <w:b/>
          <w:sz w:val="22"/>
          <w:szCs w:val="22"/>
        </w:rPr>
      </w:pPr>
      <w:r w:rsidRPr="000050E0">
        <w:rPr>
          <w:rFonts w:cs="Arial"/>
          <w:b/>
          <w:sz w:val="22"/>
          <w:szCs w:val="22"/>
        </w:rPr>
        <w:t xml:space="preserve">1.2 Antecedentes del tema o asunto a auditar </w:t>
      </w:r>
    </w:p>
    <w:p w14:paraId="62ACFA27" w14:textId="77777777" w:rsidR="00812CF9" w:rsidRDefault="00812CF9" w:rsidP="00AC2395">
      <w:pPr>
        <w:jc w:val="both"/>
        <w:rPr>
          <w:rFonts w:cs="Arial"/>
          <w:sz w:val="22"/>
          <w:szCs w:val="22"/>
        </w:rPr>
      </w:pPr>
    </w:p>
    <w:p w14:paraId="6D8AA83E" w14:textId="19944A35" w:rsidR="00AC2395" w:rsidRPr="000050E0" w:rsidRDefault="00610DF4" w:rsidP="00AC2395">
      <w:pPr>
        <w:jc w:val="both"/>
        <w:rPr>
          <w:rFonts w:cs="Arial"/>
          <w:sz w:val="22"/>
          <w:szCs w:val="22"/>
        </w:rPr>
      </w:pPr>
      <w:r w:rsidRPr="000050E0">
        <w:rPr>
          <w:rFonts w:cs="Arial"/>
          <w:sz w:val="22"/>
          <w:szCs w:val="22"/>
        </w:rPr>
        <w:t>Describir los antecedentes teniendo en cuenta lo señalado en el literal de resultados del ejercicio de control fiscal del formato PVCGF-15-10 “Entendimiento del sujeto de vigilancia y control fiscal”.</w:t>
      </w:r>
    </w:p>
    <w:p w14:paraId="7B6549BB" w14:textId="77777777" w:rsidR="00AC2395" w:rsidRPr="000050E0" w:rsidRDefault="00AC2395" w:rsidP="00AC2395">
      <w:pPr>
        <w:jc w:val="both"/>
        <w:rPr>
          <w:rFonts w:cs="Arial"/>
          <w:sz w:val="22"/>
          <w:szCs w:val="22"/>
        </w:rPr>
      </w:pPr>
    </w:p>
    <w:p w14:paraId="77CA8AD5" w14:textId="389E4595" w:rsidR="00AC2395" w:rsidRPr="000050E0" w:rsidRDefault="00D531F8" w:rsidP="00AC2395">
      <w:pPr>
        <w:jc w:val="both"/>
        <w:rPr>
          <w:rFonts w:cs="Arial"/>
          <w:b/>
          <w:sz w:val="22"/>
          <w:szCs w:val="22"/>
        </w:rPr>
      </w:pPr>
      <w:r>
        <w:rPr>
          <w:rFonts w:cs="Arial"/>
          <w:b/>
          <w:sz w:val="22"/>
          <w:szCs w:val="22"/>
        </w:rPr>
        <w:t>1.3 Criterios de auditorí</w:t>
      </w:r>
      <w:r w:rsidR="00AC2395" w:rsidRPr="000050E0">
        <w:rPr>
          <w:rFonts w:cs="Arial"/>
          <w:b/>
          <w:sz w:val="22"/>
          <w:szCs w:val="22"/>
        </w:rPr>
        <w:t xml:space="preserve">a </w:t>
      </w:r>
    </w:p>
    <w:p w14:paraId="21058B34" w14:textId="77777777" w:rsidR="00812CF9" w:rsidRDefault="00812CF9" w:rsidP="00610DF4">
      <w:pPr>
        <w:jc w:val="both"/>
        <w:rPr>
          <w:rFonts w:cs="Arial"/>
          <w:sz w:val="22"/>
          <w:szCs w:val="22"/>
        </w:rPr>
      </w:pPr>
    </w:p>
    <w:p w14:paraId="5C09E67A" w14:textId="4385C999" w:rsidR="00610DF4" w:rsidRPr="000050E0" w:rsidRDefault="00AC2395" w:rsidP="00610DF4">
      <w:pPr>
        <w:jc w:val="both"/>
        <w:rPr>
          <w:rFonts w:cs="Arial"/>
          <w:sz w:val="22"/>
          <w:szCs w:val="22"/>
        </w:rPr>
      </w:pPr>
      <w:r w:rsidRPr="000050E0">
        <w:rPr>
          <w:rFonts w:cs="Arial"/>
          <w:sz w:val="22"/>
          <w:szCs w:val="22"/>
        </w:rPr>
        <w:t xml:space="preserve">Relacionar las Leyes, Decretos y demás normatividad aplicable al sujeto de control o el asunto a auditar, incluso artículos específicos si se requiere. Tomar como base la señalado en el literal </w:t>
      </w:r>
      <w:r w:rsidR="00610DF4" w:rsidRPr="000050E0">
        <w:rPr>
          <w:rFonts w:cs="Arial"/>
          <w:sz w:val="22"/>
          <w:szCs w:val="22"/>
        </w:rPr>
        <w:t>m</w:t>
      </w:r>
      <w:r w:rsidRPr="000050E0">
        <w:rPr>
          <w:rFonts w:cs="Arial"/>
          <w:sz w:val="22"/>
          <w:szCs w:val="22"/>
        </w:rPr>
        <w:t xml:space="preserve">arco regulatorio de la entidad o asunto a auditar del </w:t>
      </w:r>
      <w:r w:rsidR="00610DF4" w:rsidRPr="000050E0">
        <w:rPr>
          <w:rFonts w:cs="Arial"/>
          <w:sz w:val="22"/>
          <w:szCs w:val="22"/>
        </w:rPr>
        <w:t>f</w:t>
      </w:r>
      <w:r w:rsidRPr="000050E0">
        <w:rPr>
          <w:rFonts w:cs="Arial"/>
          <w:sz w:val="22"/>
          <w:szCs w:val="22"/>
        </w:rPr>
        <w:t xml:space="preserve">ormato </w:t>
      </w:r>
      <w:r w:rsidR="00610DF4" w:rsidRPr="000050E0">
        <w:rPr>
          <w:rFonts w:cs="Arial"/>
          <w:sz w:val="22"/>
          <w:szCs w:val="22"/>
        </w:rPr>
        <w:t>PVCGF-15-10 “Entendimiento del sujeto de vigilancia y control fiscal”.</w:t>
      </w:r>
    </w:p>
    <w:p w14:paraId="319ADABD" w14:textId="57E735DB" w:rsidR="00AC2395" w:rsidRPr="000050E0" w:rsidRDefault="00AC2395" w:rsidP="00AC2395">
      <w:pPr>
        <w:jc w:val="both"/>
        <w:rPr>
          <w:rFonts w:cs="Arial"/>
          <w:sz w:val="22"/>
          <w:szCs w:val="22"/>
        </w:rPr>
      </w:pPr>
    </w:p>
    <w:p w14:paraId="1CC6543D" w14:textId="77777777" w:rsidR="00AC2395" w:rsidRPr="000050E0" w:rsidRDefault="00AC2395" w:rsidP="00AC2395">
      <w:pPr>
        <w:jc w:val="both"/>
        <w:rPr>
          <w:rFonts w:cs="Arial"/>
          <w:b/>
          <w:sz w:val="22"/>
          <w:szCs w:val="22"/>
        </w:rPr>
      </w:pPr>
      <w:r w:rsidRPr="000050E0">
        <w:rPr>
          <w:rFonts w:cs="Arial"/>
          <w:b/>
          <w:sz w:val="22"/>
          <w:szCs w:val="22"/>
        </w:rPr>
        <w:t>1.4 Resultados identificación, valoración</w:t>
      </w:r>
      <w:r w:rsidRPr="000050E0">
        <w:rPr>
          <w:rFonts w:cs="Arial"/>
          <w:b/>
          <w:color w:val="FF0000"/>
          <w:sz w:val="22"/>
          <w:szCs w:val="22"/>
        </w:rPr>
        <w:t xml:space="preserve"> </w:t>
      </w:r>
      <w:r w:rsidRPr="000050E0">
        <w:rPr>
          <w:rFonts w:cs="Arial"/>
          <w:b/>
          <w:sz w:val="22"/>
          <w:szCs w:val="22"/>
        </w:rPr>
        <w:t>de riesgos y evaluación del diseño de controles</w:t>
      </w:r>
    </w:p>
    <w:p w14:paraId="6CBA05FB" w14:textId="77777777" w:rsidR="00812CF9" w:rsidRDefault="00812CF9" w:rsidP="00AC2395">
      <w:pPr>
        <w:jc w:val="both"/>
        <w:rPr>
          <w:rFonts w:cs="Arial"/>
          <w:sz w:val="22"/>
          <w:szCs w:val="22"/>
        </w:rPr>
      </w:pPr>
    </w:p>
    <w:p w14:paraId="5F2A945A" w14:textId="239D69F3" w:rsidR="00AC2395" w:rsidRPr="000050E0" w:rsidRDefault="00AC2395" w:rsidP="00AC2395">
      <w:pPr>
        <w:jc w:val="both"/>
        <w:rPr>
          <w:rFonts w:cs="Arial"/>
          <w:sz w:val="22"/>
          <w:szCs w:val="22"/>
        </w:rPr>
      </w:pPr>
      <w:r w:rsidRPr="000050E0">
        <w:rPr>
          <w:rFonts w:cs="Arial"/>
          <w:sz w:val="22"/>
          <w:szCs w:val="22"/>
        </w:rPr>
        <w:t xml:space="preserve">Incluir las principales conclusiones obtenidas en la identificación de riesgos de auditoría y de fraude, así como la evaluación del diseño de los controles. Tomar como referencia la información contenida en los </w:t>
      </w:r>
      <w:r w:rsidR="00615025" w:rsidRPr="000050E0">
        <w:rPr>
          <w:rFonts w:cs="Arial"/>
          <w:sz w:val="22"/>
          <w:szCs w:val="22"/>
        </w:rPr>
        <w:t>f</w:t>
      </w:r>
      <w:r w:rsidRPr="000050E0">
        <w:rPr>
          <w:rFonts w:cs="Arial"/>
          <w:sz w:val="22"/>
          <w:szCs w:val="22"/>
        </w:rPr>
        <w:t xml:space="preserve">ormatos PVCGF-15-11 </w:t>
      </w:r>
      <w:r w:rsidR="00615025" w:rsidRPr="000050E0">
        <w:rPr>
          <w:rFonts w:cs="Arial"/>
          <w:sz w:val="22"/>
          <w:szCs w:val="22"/>
        </w:rPr>
        <w:t>“</w:t>
      </w:r>
      <w:r w:rsidRPr="000050E0">
        <w:rPr>
          <w:rFonts w:cs="Arial"/>
          <w:sz w:val="22"/>
          <w:szCs w:val="22"/>
        </w:rPr>
        <w:t xml:space="preserve">Matriz de </w:t>
      </w:r>
      <w:r w:rsidR="00615025" w:rsidRPr="000050E0">
        <w:rPr>
          <w:rFonts w:cs="Arial"/>
          <w:sz w:val="22"/>
          <w:szCs w:val="22"/>
        </w:rPr>
        <w:t xml:space="preserve">riesgos y controles” </w:t>
      </w:r>
      <w:r w:rsidRPr="000050E0">
        <w:rPr>
          <w:rFonts w:cs="Arial"/>
          <w:sz w:val="22"/>
          <w:szCs w:val="22"/>
        </w:rPr>
        <w:t>y su instructivo PVCGF-15-12,</w:t>
      </w:r>
      <w:r w:rsidR="00615025" w:rsidRPr="000050E0">
        <w:rPr>
          <w:rFonts w:cs="Arial"/>
          <w:sz w:val="22"/>
          <w:szCs w:val="22"/>
        </w:rPr>
        <w:t xml:space="preserve"> así como el formato PVCGF-15-10 “Entendimiento del sujeto de vigilancia y control fiscal”. </w:t>
      </w:r>
      <w:r w:rsidRPr="000050E0">
        <w:rPr>
          <w:rFonts w:cs="Arial"/>
          <w:sz w:val="22"/>
          <w:szCs w:val="22"/>
        </w:rPr>
        <w:t xml:space="preserve">También se deben considerar los resultados de las actividades preliminares, si estas se adelantan. </w:t>
      </w:r>
    </w:p>
    <w:p w14:paraId="7F8A2851" w14:textId="77777777" w:rsidR="00AC2395" w:rsidRPr="000050E0" w:rsidRDefault="00AC2395" w:rsidP="00AC2395">
      <w:pPr>
        <w:jc w:val="both"/>
        <w:rPr>
          <w:rFonts w:cs="Arial"/>
          <w:sz w:val="22"/>
          <w:szCs w:val="22"/>
        </w:rPr>
      </w:pPr>
    </w:p>
    <w:p w14:paraId="7239B3A5" w14:textId="77777777" w:rsidR="00AC2395" w:rsidRPr="000050E0" w:rsidRDefault="00AC2395" w:rsidP="00AC2395">
      <w:pPr>
        <w:jc w:val="both"/>
        <w:rPr>
          <w:rFonts w:cs="Arial"/>
          <w:b/>
          <w:sz w:val="22"/>
          <w:szCs w:val="22"/>
        </w:rPr>
      </w:pPr>
      <w:r w:rsidRPr="000050E0">
        <w:rPr>
          <w:rFonts w:cs="Arial"/>
          <w:b/>
          <w:sz w:val="22"/>
          <w:szCs w:val="22"/>
        </w:rPr>
        <w:t>1.5 Resultados y conclusiones del conocimiento del asunto a auditar</w:t>
      </w:r>
    </w:p>
    <w:p w14:paraId="378461F3" w14:textId="77777777" w:rsidR="00812CF9" w:rsidRDefault="00812CF9" w:rsidP="00AC2395">
      <w:pPr>
        <w:jc w:val="both"/>
        <w:rPr>
          <w:rFonts w:cs="Arial"/>
          <w:sz w:val="22"/>
          <w:szCs w:val="22"/>
        </w:rPr>
      </w:pPr>
    </w:p>
    <w:p w14:paraId="62652D66" w14:textId="1DB7D9E9" w:rsidR="00AC2395" w:rsidRPr="000050E0" w:rsidRDefault="00AC2395" w:rsidP="00AC2395">
      <w:pPr>
        <w:jc w:val="both"/>
        <w:rPr>
          <w:rFonts w:cs="Arial"/>
          <w:sz w:val="22"/>
          <w:szCs w:val="22"/>
        </w:rPr>
      </w:pPr>
      <w:r w:rsidRPr="000050E0">
        <w:rPr>
          <w:rFonts w:cs="Arial"/>
          <w:sz w:val="22"/>
          <w:szCs w:val="22"/>
        </w:rPr>
        <w:t xml:space="preserve">Resaltar los aspectos y las conclusiones más importantes del análisis preliminar realizado al sujeto del control o asunto a auditar y las limitaciones de la Auditoría. Se debe tomar como base las conclusiones descritas en el Formato PVCGF-15-10 </w:t>
      </w:r>
      <w:r w:rsidR="00D34E95" w:rsidRPr="000050E0">
        <w:rPr>
          <w:rFonts w:cs="Arial"/>
          <w:sz w:val="22"/>
          <w:szCs w:val="22"/>
        </w:rPr>
        <w:t>“Entendimiento del sujeto de vigilancia y control fiscal”.</w:t>
      </w:r>
    </w:p>
    <w:p w14:paraId="312F773E" w14:textId="77777777" w:rsidR="00D34E95" w:rsidRPr="000050E0" w:rsidRDefault="00D34E95" w:rsidP="00AC2395">
      <w:pPr>
        <w:jc w:val="both"/>
        <w:rPr>
          <w:rFonts w:cs="Arial"/>
          <w:sz w:val="22"/>
          <w:szCs w:val="22"/>
        </w:rPr>
      </w:pPr>
    </w:p>
    <w:p w14:paraId="5E8B9717" w14:textId="77777777" w:rsidR="00AC2395" w:rsidRPr="000050E0" w:rsidRDefault="00AC2395" w:rsidP="00AC2395">
      <w:pPr>
        <w:jc w:val="both"/>
        <w:rPr>
          <w:rFonts w:cs="Arial"/>
          <w:b/>
          <w:sz w:val="22"/>
          <w:szCs w:val="22"/>
        </w:rPr>
      </w:pPr>
      <w:r w:rsidRPr="000050E0">
        <w:rPr>
          <w:rFonts w:cs="Arial"/>
          <w:b/>
          <w:sz w:val="22"/>
          <w:szCs w:val="22"/>
        </w:rPr>
        <w:lastRenderedPageBreak/>
        <w:t>2. OBJETIVO DE LA AUDITORÍA</w:t>
      </w:r>
    </w:p>
    <w:p w14:paraId="6CAE732D" w14:textId="77777777" w:rsidR="00812CF9" w:rsidRDefault="00812CF9" w:rsidP="00AC2395">
      <w:pPr>
        <w:jc w:val="both"/>
        <w:rPr>
          <w:rFonts w:cs="Arial"/>
          <w:sz w:val="22"/>
          <w:szCs w:val="22"/>
        </w:rPr>
      </w:pPr>
    </w:p>
    <w:p w14:paraId="2C3042EB" w14:textId="6A01ABA7" w:rsidR="00AC2395" w:rsidRPr="000050E0" w:rsidRDefault="00AC2395" w:rsidP="00AC2395">
      <w:pPr>
        <w:jc w:val="both"/>
        <w:rPr>
          <w:rFonts w:cs="Arial"/>
          <w:sz w:val="22"/>
          <w:szCs w:val="22"/>
        </w:rPr>
      </w:pPr>
      <w:r w:rsidRPr="000050E0">
        <w:rPr>
          <w:rFonts w:cs="Arial"/>
          <w:sz w:val="22"/>
          <w:szCs w:val="22"/>
        </w:rPr>
        <w:t xml:space="preserve">Incluir el objetivo general que viene descrito en el documento PVCGF-15-01 </w:t>
      </w:r>
      <w:r w:rsidR="00D34E95" w:rsidRPr="000050E0">
        <w:rPr>
          <w:rFonts w:cs="Arial"/>
          <w:sz w:val="22"/>
          <w:szCs w:val="22"/>
        </w:rPr>
        <w:t>“</w:t>
      </w:r>
      <w:r w:rsidRPr="000050E0">
        <w:rPr>
          <w:rFonts w:cs="Arial"/>
          <w:sz w:val="22"/>
          <w:szCs w:val="22"/>
        </w:rPr>
        <w:t xml:space="preserve">Asignación de </w:t>
      </w:r>
      <w:r w:rsidR="00D34E95" w:rsidRPr="000050E0">
        <w:rPr>
          <w:rFonts w:cs="Arial"/>
          <w:sz w:val="22"/>
          <w:szCs w:val="22"/>
        </w:rPr>
        <w:t>equipo para auditoría y/o actividades preliminares”.</w:t>
      </w:r>
    </w:p>
    <w:p w14:paraId="44043138" w14:textId="77777777" w:rsidR="002C2800" w:rsidRPr="000050E0" w:rsidRDefault="002C2800" w:rsidP="00AC2395">
      <w:pPr>
        <w:jc w:val="both"/>
        <w:rPr>
          <w:rFonts w:cs="Arial"/>
          <w:sz w:val="22"/>
          <w:szCs w:val="22"/>
        </w:rPr>
      </w:pPr>
    </w:p>
    <w:p w14:paraId="2EA648AE" w14:textId="77777777" w:rsidR="00AC2395" w:rsidRPr="000050E0" w:rsidRDefault="00AC2395" w:rsidP="00AC2395">
      <w:pPr>
        <w:jc w:val="both"/>
        <w:rPr>
          <w:rFonts w:cs="Arial"/>
          <w:b/>
          <w:sz w:val="22"/>
          <w:szCs w:val="22"/>
        </w:rPr>
      </w:pPr>
      <w:r w:rsidRPr="000050E0">
        <w:rPr>
          <w:rFonts w:cs="Arial"/>
          <w:b/>
          <w:sz w:val="22"/>
          <w:szCs w:val="22"/>
        </w:rPr>
        <w:t>2.1 Objetivos Específicos</w:t>
      </w:r>
    </w:p>
    <w:p w14:paraId="7B85859F" w14:textId="77777777" w:rsidR="00812CF9" w:rsidRDefault="00812CF9" w:rsidP="00D34E95">
      <w:pPr>
        <w:jc w:val="both"/>
        <w:rPr>
          <w:rFonts w:cs="Arial"/>
          <w:sz w:val="22"/>
          <w:szCs w:val="22"/>
        </w:rPr>
      </w:pPr>
    </w:p>
    <w:p w14:paraId="4FA441EF" w14:textId="247B1378" w:rsidR="00D34E95" w:rsidRPr="000050E0" w:rsidRDefault="00AC2395" w:rsidP="00D34E95">
      <w:pPr>
        <w:jc w:val="both"/>
        <w:rPr>
          <w:rFonts w:cs="Arial"/>
          <w:sz w:val="22"/>
          <w:szCs w:val="22"/>
        </w:rPr>
      </w:pPr>
      <w:r w:rsidRPr="000050E0">
        <w:rPr>
          <w:rFonts w:cs="Arial"/>
          <w:sz w:val="22"/>
          <w:szCs w:val="22"/>
        </w:rPr>
        <w:t>Enumerar y describir los objetivos específicos que se proponen en el documento PVCGF-15-</w:t>
      </w:r>
      <w:r w:rsidR="00D34E95" w:rsidRPr="000050E0">
        <w:rPr>
          <w:rFonts w:cs="Arial"/>
          <w:sz w:val="22"/>
          <w:szCs w:val="22"/>
        </w:rPr>
        <w:t>01</w:t>
      </w:r>
      <w:r w:rsidRPr="000050E0">
        <w:rPr>
          <w:rFonts w:cs="Arial"/>
          <w:sz w:val="22"/>
          <w:szCs w:val="22"/>
        </w:rPr>
        <w:t xml:space="preserve"> </w:t>
      </w:r>
      <w:r w:rsidR="00D34E95" w:rsidRPr="000050E0">
        <w:rPr>
          <w:rFonts w:cs="Arial"/>
          <w:sz w:val="22"/>
          <w:szCs w:val="22"/>
        </w:rPr>
        <w:t>“Asignación de equipo para auditoría y/o actividades preliminares”.</w:t>
      </w:r>
    </w:p>
    <w:p w14:paraId="5720B30C" w14:textId="1DAEA2B2" w:rsidR="00AC2395" w:rsidRPr="000050E0" w:rsidRDefault="00AC2395" w:rsidP="00AC2395">
      <w:pPr>
        <w:jc w:val="both"/>
        <w:rPr>
          <w:rFonts w:cs="Arial"/>
          <w:sz w:val="22"/>
          <w:szCs w:val="22"/>
        </w:rPr>
      </w:pPr>
    </w:p>
    <w:p w14:paraId="1C81A9AE" w14:textId="77777777" w:rsidR="00AC2395" w:rsidRPr="000050E0" w:rsidRDefault="00AC2395" w:rsidP="00AC2395">
      <w:pPr>
        <w:ind w:firstLine="708"/>
        <w:jc w:val="both"/>
        <w:rPr>
          <w:rFonts w:cs="Arial"/>
          <w:sz w:val="22"/>
          <w:szCs w:val="22"/>
        </w:rPr>
      </w:pPr>
      <w:r w:rsidRPr="000050E0">
        <w:rPr>
          <w:rFonts w:cs="Arial"/>
          <w:sz w:val="22"/>
          <w:szCs w:val="22"/>
        </w:rPr>
        <w:t>2.1.1 Objetivo específico 1</w:t>
      </w:r>
    </w:p>
    <w:p w14:paraId="35573547" w14:textId="77777777" w:rsidR="00AC2395" w:rsidRPr="000050E0" w:rsidRDefault="00AC2395" w:rsidP="00AC2395">
      <w:pPr>
        <w:ind w:firstLine="708"/>
        <w:jc w:val="both"/>
        <w:rPr>
          <w:rFonts w:cs="Arial"/>
          <w:sz w:val="22"/>
          <w:szCs w:val="22"/>
        </w:rPr>
      </w:pPr>
      <w:r w:rsidRPr="000050E0">
        <w:rPr>
          <w:rFonts w:cs="Arial"/>
          <w:sz w:val="22"/>
          <w:szCs w:val="22"/>
        </w:rPr>
        <w:t>2.1.2 Objetivo específico 2</w:t>
      </w:r>
    </w:p>
    <w:p w14:paraId="6DA3C00E" w14:textId="77777777" w:rsidR="00AC2395" w:rsidRPr="000050E0" w:rsidRDefault="00AC2395" w:rsidP="00AC2395">
      <w:pPr>
        <w:ind w:firstLine="708"/>
        <w:jc w:val="both"/>
        <w:rPr>
          <w:rFonts w:cs="Arial"/>
          <w:sz w:val="22"/>
          <w:szCs w:val="22"/>
        </w:rPr>
      </w:pPr>
      <w:r w:rsidRPr="000050E0">
        <w:rPr>
          <w:rFonts w:cs="Arial"/>
          <w:sz w:val="22"/>
          <w:szCs w:val="22"/>
        </w:rPr>
        <w:t>…</w:t>
      </w:r>
    </w:p>
    <w:p w14:paraId="3E0BBC11" w14:textId="77777777" w:rsidR="00AC2395" w:rsidRPr="000050E0" w:rsidRDefault="00AC2395" w:rsidP="00AC2395">
      <w:pPr>
        <w:jc w:val="both"/>
        <w:rPr>
          <w:rFonts w:cs="Arial"/>
          <w:sz w:val="22"/>
          <w:szCs w:val="22"/>
        </w:rPr>
      </w:pPr>
    </w:p>
    <w:p w14:paraId="633AB011" w14:textId="77777777" w:rsidR="00AC2395" w:rsidRPr="000050E0" w:rsidRDefault="00AC2395" w:rsidP="00AC2395">
      <w:pPr>
        <w:jc w:val="both"/>
        <w:rPr>
          <w:rFonts w:cs="Arial"/>
          <w:sz w:val="22"/>
          <w:szCs w:val="22"/>
        </w:rPr>
      </w:pPr>
      <w:r w:rsidRPr="000050E0">
        <w:rPr>
          <w:rFonts w:cs="Arial"/>
          <w:b/>
          <w:sz w:val="22"/>
          <w:szCs w:val="22"/>
        </w:rPr>
        <w:t>3. ALCANCE DE LA AUDITORÍA</w:t>
      </w:r>
      <w:r w:rsidRPr="000050E0">
        <w:rPr>
          <w:rStyle w:val="Refdenotaalpie"/>
          <w:rFonts w:cs="Arial"/>
          <w:sz w:val="22"/>
          <w:szCs w:val="22"/>
        </w:rPr>
        <w:footnoteReference w:id="1"/>
      </w:r>
    </w:p>
    <w:p w14:paraId="4C6423C4" w14:textId="77777777" w:rsidR="00812CF9" w:rsidRDefault="00812CF9" w:rsidP="00AC2395">
      <w:pPr>
        <w:jc w:val="both"/>
        <w:rPr>
          <w:rFonts w:cs="Arial"/>
          <w:sz w:val="22"/>
          <w:szCs w:val="22"/>
        </w:rPr>
      </w:pPr>
    </w:p>
    <w:p w14:paraId="462C84DB" w14:textId="6EA575EE" w:rsidR="00AC2395" w:rsidRPr="000050E0" w:rsidRDefault="00AC2395" w:rsidP="00AC2395">
      <w:pPr>
        <w:jc w:val="both"/>
        <w:rPr>
          <w:rFonts w:cs="Arial"/>
          <w:sz w:val="22"/>
          <w:szCs w:val="22"/>
        </w:rPr>
      </w:pPr>
      <w:r w:rsidRPr="000050E0">
        <w:rPr>
          <w:rFonts w:cs="Arial"/>
          <w:sz w:val="22"/>
          <w:szCs w:val="22"/>
        </w:rPr>
        <w:t xml:space="preserve">Definir claramente el marco o límite de la auditoría que se establece a partir del conocimiento de los asuntos misionales, políticas, planes, riesgos, áreas, proyectos, </w:t>
      </w:r>
      <w:r w:rsidR="00D34E95" w:rsidRPr="000050E0">
        <w:rPr>
          <w:rFonts w:cs="Arial"/>
          <w:sz w:val="22"/>
          <w:szCs w:val="22"/>
        </w:rPr>
        <w:t xml:space="preserve">aspectos, </w:t>
      </w:r>
      <w:r w:rsidRPr="000050E0">
        <w:rPr>
          <w:rFonts w:cs="Arial"/>
          <w:sz w:val="22"/>
          <w:szCs w:val="22"/>
        </w:rPr>
        <w:t xml:space="preserve">temas a evaluar del sujeto de vigilancia y control fiscal, con el fin de determinar los </w:t>
      </w:r>
      <w:r w:rsidR="00BD2810" w:rsidRPr="000050E0">
        <w:rPr>
          <w:rFonts w:cs="Arial"/>
          <w:sz w:val="22"/>
          <w:szCs w:val="22"/>
        </w:rPr>
        <w:t>factor</w:t>
      </w:r>
      <w:r w:rsidR="00AA739F" w:rsidRPr="000050E0">
        <w:rPr>
          <w:rFonts w:cs="Arial"/>
          <w:sz w:val="22"/>
          <w:szCs w:val="22"/>
        </w:rPr>
        <w:t>e</w:t>
      </w:r>
      <w:r w:rsidRPr="000050E0">
        <w:rPr>
          <w:rFonts w:cs="Arial"/>
          <w:sz w:val="22"/>
          <w:szCs w:val="22"/>
        </w:rPr>
        <w:t>s de gestión integral que cubr</w:t>
      </w:r>
      <w:r w:rsidR="00D34E95" w:rsidRPr="000050E0">
        <w:rPr>
          <w:rFonts w:cs="Arial"/>
          <w:sz w:val="22"/>
          <w:szCs w:val="22"/>
        </w:rPr>
        <w:t xml:space="preserve">an </w:t>
      </w:r>
      <w:r w:rsidRPr="000050E0">
        <w:rPr>
          <w:rFonts w:cs="Arial"/>
          <w:sz w:val="22"/>
          <w:szCs w:val="22"/>
        </w:rPr>
        <w:t>la auditoría y la profundidad de los procedimientos de control a aplicar.</w:t>
      </w:r>
    </w:p>
    <w:p w14:paraId="34F1B068" w14:textId="77777777" w:rsidR="00AC2395" w:rsidRPr="000050E0" w:rsidRDefault="00AC2395" w:rsidP="00AC2395">
      <w:pPr>
        <w:jc w:val="both"/>
        <w:rPr>
          <w:rFonts w:cs="Arial"/>
          <w:sz w:val="22"/>
          <w:szCs w:val="22"/>
        </w:rPr>
      </w:pPr>
    </w:p>
    <w:p w14:paraId="5CAA2A50" w14:textId="77777777" w:rsidR="00D34E95" w:rsidRPr="000050E0" w:rsidRDefault="00AC2395" w:rsidP="00AC2395">
      <w:pPr>
        <w:jc w:val="both"/>
        <w:rPr>
          <w:rFonts w:cs="Arial"/>
          <w:sz w:val="22"/>
          <w:szCs w:val="22"/>
        </w:rPr>
      </w:pPr>
      <w:r w:rsidRPr="000050E0">
        <w:rPr>
          <w:rFonts w:cs="Arial"/>
          <w:sz w:val="22"/>
          <w:szCs w:val="22"/>
        </w:rPr>
        <w:t>En todo tipo de auditoría se debe incluir la revisión legal y formal de</w:t>
      </w:r>
      <w:r w:rsidR="00D34E95" w:rsidRPr="000050E0">
        <w:rPr>
          <w:rFonts w:cs="Arial"/>
          <w:sz w:val="22"/>
          <w:szCs w:val="22"/>
        </w:rPr>
        <w:t>:</w:t>
      </w:r>
    </w:p>
    <w:p w14:paraId="5E92C530" w14:textId="77777777" w:rsidR="00D34E95" w:rsidRPr="000050E0" w:rsidRDefault="00D34E95" w:rsidP="00AC2395">
      <w:pPr>
        <w:jc w:val="both"/>
        <w:rPr>
          <w:rFonts w:cs="Arial"/>
          <w:sz w:val="22"/>
          <w:szCs w:val="22"/>
        </w:rPr>
      </w:pPr>
    </w:p>
    <w:p w14:paraId="45C37E42" w14:textId="162EF2DF" w:rsidR="00D34E95" w:rsidRPr="000050E0" w:rsidRDefault="006F4238" w:rsidP="00D34E95">
      <w:pPr>
        <w:pStyle w:val="Prrafodelista"/>
        <w:numPr>
          <w:ilvl w:val="0"/>
          <w:numId w:val="114"/>
        </w:numPr>
        <w:jc w:val="both"/>
        <w:rPr>
          <w:rFonts w:cs="Arial"/>
          <w:sz w:val="22"/>
          <w:szCs w:val="22"/>
        </w:rPr>
      </w:pPr>
      <w:r>
        <w:rPr>
          <w:rFonts w:cs="Arial"/>
          <w:sz w:val="22"/>
          <w:szCs w:val="22"/>
        </w:rPr>
        <w:t>L</w:t>
      </w:r>
      <w:r w:rsidRPr="000050E0">
        <w:rPr>
          <w:rFonts w:cs="Arial"/>
          <w:sz w:val="22"/>
          <w:szCs w:val="22"/>
        </w:rPr>
        <w:t xml:space="preserve">a </w:t>
      </w:r>
      <w:r w:rsidR="00AC2395" w:rsidRPr="000050E0">
        <w:rPr>
          <w:rFonts w:cs="Arial"/>
          <w:sz w:val="22"/>
          <w:szCs w:val="22"/>
        </w:rPr>
        <w:t>rendición de la cuenta</w:t>
      </w:r>
      <w:r>
        <w:rPr>
          <w:rFonts w:cs="Arial"/>
          <w:sz w:val="22"/>
          <w:szCs w:val="22"/>
        </w:rPr>
        <w:t>.</w:t>
      </w:r>
      <w:r w:rsidRPr="000050E0">
        <w:rPr>
          <w:rFonts w:cs="Arial"/>
          <w:sz w:val="22"/>
          <w:szCs w:val="22"/>
        </w:rPr>
        <w:t xml:space="preserve"> </w:t>
      </w:r>
    </w:p>
    <w:p w14:paraId="3709605F" w14:textId="22280E8F" w:rsidR="00AC2395" w:rsidRPr="000050E0" w:rsidRDefault="006F4238" w:rsidP="00D34E95">
      <w:pPr>
        <w:pStyle w:val="Prrafodelista"/>
        <w:numPr>
          <w:ilvl w:val="0"/>
          <w:numId w:val="114"/>
        </w:numPr>
        <w:jc w:val="both"/>
        <w:rPr>
          <w:rFonts w:cs="Arial"/>
          <w:sz w:val="22"/>
          <w:szCs w:val="22"/>
        </w:rPr>
      </w:pPr>
      <w:r>
        <w:rPr>
          <w:rFonts w:cs="Arial"/>
          <w:sz w:val="22"/>
          <w:szCs w:val="22"/>
        </w:rPr>
        <w:t>E</w:t>
      </w:r>
      <w:r w:rsidRPr="000050E0">
        <w:rPr>
          <w:rFonts w:cs="Arial"/>
          <w:sz w:val="22"/>
          <w:szCs w:val="22"/>
        </w:rPr>
        <w:t xml:space="preserve">valuación </w:t>
      </w:r>
      <w:r w:rsidR="00D34E95" w:rsidRPr="000050E0">
        <w:rPr>
          <w:rFonts w:cs="Arial"/>
          <w:sz w:val="22"/>
          <w:szCs w:val="22"/>
        </w:rPr>
        <w:t>de</w:t>
      </w:r>
      <w:r w:rsidR="00AC2395" w:rsidRPr="000050E0">
        <w:rPr>
          <w:rFonts w:cs="Arial"/>
          <w:sz w:val="22"/>
          <w:szCs w:val="22"/>
        </w:rPr>
        <w:t>l plan de mejoramiento integral para determinar la eficacia y efectividad de las acciones abiertas con fecha de terminación vencida al último día de la fase de planeación de la auditoría que inicia, así mismo, incluir las acciones califica</w:t>
      </w:r>
      <w:r w:rsidR="00D531F8">
        <w:rPr>
          <w:rFonts w:cs="Arial"/>
          <w:sz w:val="22"/>
          <w:szCs w:val="22"/>
        </w:rPr>
        <w:t>das como incumplidas en auditorí</w:t>
      </w:r>
      <w:r w:rsidR="00AC2395" w:rsidRPr="000050E0">
        <w:rPr>
          <w:rFonts w:cs="Arial"/>
          <w:sz w:val="22"/>
          <w:szCs w:val="22"/>
        </w:rPr>
        <w:t xml:space="preserve">as anteriores, que tengan vencido el término de treinta (30) días hábiles posteriores a la comunicación al sujeto de vigilancia y control para su verificación antes de la culminación de la fase de ejecución de la auditoría en curso. </w:t>
      </w:r>
    </w:p>
    <w:p w14:paraId="7DC2E723" w14:textId="77777777" w:rsidR="00AC2395" w:rsidRPr="000050E0" w:rsidRDefault="00AC2395" w:rsidP="00AC2395">
      <w:pPr>
        <w:jc w:val="both"/>
        <w:rPr>
          <w:rFonts w:cs="Arial"/>
          <w:sz w:val="22"/>
          <w:szCs w:val="22"/>
        </w:rPr>
      </w:pPr>
    </w:p>
    <w:p w14:paraId="392A269F" w14:textId="4E2B1D4D" w:rsidR="00AC2395" w:rsidRPr="000050E0" w:rsidRDefault="00AC2395" w:rsidP="00AC2395">
      <w:pPr>
        <w:jc w:val="both"/>
        <w:rPr>
          <w:rFonts w:cs="Arial"/>
          <w:sz w:val="22"/>
          <w:szCs w:val="22"/>
        </w:rPr>
      </w:pPr>
      <w:r w:rsidRPr="000050E0">
        <w:rPr>
          <w:rFonts w:cs="Arial"/>
          <w:sz w:val="22"/>
          <w:szCs w:val="22"/>
        </w:rPr>
        <w:t xml:space="preserve">En la evaluación del </w:t>
      </w:r>
      <w:r w:rsidR="00D34E95" w:rsidRPr="000050E0">
        <w:rPr>
          <w:rFonts w:cs="Arial"/>
          <w:sz w:val="22"/>
          <w:szCs w:val="22"/>
        </w:rPr>
        <w:t xml:space="preserve">plan de mejoramiento </w:t>
      </w:r>
      <w:r w:rsidRPr="000050E0">
        <w:rPr>
          <w:rFonts w:cs="Arial"/>
          <w:sz w:val="22"/>
          <w:szCs w:val="22"/>
        </w:rPr>
        <w:t xml:space="preserve">para las auditorías </w:t>
      </w:r>
      <w:r w:rsidR="00D34E95" w:rsidRPr="000050E0">
        <w:rPr>
          <w:rFonts w:cs="Arial"/>
          <w:sz w:val="22"/>
          <w:szCs w:val="22"/>
        </w:rPr>
        <w:t>de r</w:t>
      </w:r>
      <w:r w:rsidR="00AA739F" w:rsidRPr="000050E0">
        <w:rPr>
          <w:rFonts w:cs="Arial"/>
          <w:sz w:val="22"/>
          <w:szCs w:val="22"/>
        </w:rPr>
        <w:t>egularidad</w:t>
      </w:r>
      <w:r w:rsidRPr="000050E0">
        <w:rPr>
          <w:rFonts w:cs="Arial"/>
          <w:sz w:val="22"/>
          <w:szCs w:val="22"/>
        </w:rPr>
        <w:t>,</w:t>
      </w:r>
      <w:r w:rsidR="00D34E95" w:rsidRPr="000050E0">
        <w:rPr>
          <w:rFonts w:cs="Arial"/>
          <w:sz w:val="22"/>
          <w:szCs w:val="22"/>
        </w:rPr>
        <w:t xml:space="preserve"> d</w:t>
      </w:r>
      <w:r w:rsidRPr="000050E0">
        <w:rPr>
          <w:rFonts w:cs="Arial"/>
          <w:sz w:val="22"/>
          <w:szCs w:val="22"/>
        </w:rPr>
        <w:t>esempeño</w:t>
      </w:r>
      <w:r w:rsidR="00E83ADC" w:rsidRPr="000050E0">
        <w:rPr>
          <w:rFonts w:cs="Arial"/>
          <w:sz w:val="22"/>
          <w:szCs w:val="22"/>
        </w:rPr>
        <w:t xml:space="preserve"> y </w:t>
      </w:r>
      <w:r w:rsidR="00D34E95" w:rsidRPr="000050E0">
        <w:rPr>
          <w:rFonts w:cs="Arial"/>
          <w:sz w:val="22"/>
          <w:szCs w:val="22"/>
        </w:rPr>
        <w:t>cumplimiento,</w:t>
      </w:r>
      <w:r w:rsidRPr="000050E0">
        <w:rPr>
          <w:rFonts w:cs="Arial"/>
          <w:sz w:val="22"/>
          <w:szCs w:val="22"/>
        </w:rPr>
        <w:t xml:space="preserve"> s</w:t>
      </w:r>
      <w:r w:rsidR="00D34E95" w:rsidRPr="000050E0">
        <w:rPr>
          <w:rFonts w:cs="Arial"/>
          <w:sz w:val="22"/>
          <w:szCs w:val="22"/>
        </w:rPr>
        <w:t>ó</w:t>
      </w:r>
      <w:r w:rsidRPr="000050E0">
        <w:rPr>
          <w:rFonts w:cs="Arial"/>
          <w:sz w:val="22"/>
          <w:szCs w:val="22"/>
        </w:rPr>
        <w:t xml:space="preserve">lo se incluirán las acciones abiertas con fecha de terminación vencidas y calificadas como incumplidas con término vencido, que tengan que ver con los </w:t>
      </w:r>
      <w:r w:rsidR="00BD2810" w:rsidRPr="000050E0">
        <w:rPr>
          <w:rFonts w:cs="Arial"/>
          <w:sz w:val="22"/>
          <w:szCs w:val="22"/>
        </w:rPr>
        <w:t>factor</w:t>
      </w:r>
      <w:r w:rsidR="00AA739F" w:rsidRPr="000050E0">
        <w:rPr>
          <w:rFonts w:cs="Arial"/>
          <w:sz w:val="22"/>
          <w:szCs w:val="22"/>
        </w:rPr>
        <w:t>e</w:t>
      </w:r>
      <w:r w:rsidRPr="000050E0">
        <w:rPr>
          <w:rFonts w:cs="Arial"/>
          <w:sz w:val="22"/>
          <w:szCs w:val="22"/>
        </w:rPr>
        <w:t>s o asunto a auditar según corresponda.</w:t>
      </w:r>
    </w:p>
    <w:p w14:paraId="211873CF" w14:textId="77777777" w:rsidR="00AC2395" w:rsidRPr="000050E0" w:rsidRDefault="00AC2395" w:rsidP="00AC2395">
      <w:pPr>
        <w:jc w:val="both"/>
        <w:rPr>
          <w:rFonts w:cs="Arial"/>
          <w:b/>
          <w:sz w:val="22"/>
          <w:szCs w:val="22"/>
        </w:rPr>
      </w:pPr>
    </w:p>
    <w:p w14:paraId="421FA211" w14:textId="774A16A4" w:rsidR="00AC2395" w:rsidRPr="000050E0" w:rsidRDefault="00AC2395" w:rsidP="00AC2395">
      <w:pPr>
        <w:jc w:val="both"/>
        <w:rPr>
          <w:rFonts w:cs="Arial"/>
          <w:sz w:val="22"/>
          <w:szCs w:val="22"/>
        </w:rPr>
      </w:pPr>
      <w:r w:rsidRPr="000050E0">
        <w:rPr>
          <w:rFonts w:cs="Arial"/>
          <w:b/>
          <w:sz w:val="22"/>
          <w:szCs w:val="22"/>
        </w:rPr>
        <w:t xml:space="preserve">3.1 </w:t>
      </w:r>
      <w:r w:rsidR="00BD2810" w:rsidRPr="000050E0">
        <w:rPr>
          <w:rFonts w:cs="Arial"/>
          <w:b/>
          <w:sz w:val="22"/>
          <w:szCs w:val="22"/>
        </w:rPr>
        <w:t>Componente</w:t>
      </w:r>
      <w:r w:rsidRPr="000050E0">
        <w:rPr>
          <w:rFonts w:cs="Arial"/>
          <w:b/>
          <w:sz w:val="22"/>
          <w:szCs w:val="22"/>
        </w:rPr>
        <w:t>s</w:t>
      </w:r>
      <w:r w:rsidR="00AA739F" w:rsidRPr="000050E0">
        <w:rPr>
          <w:rFonts w:cs="Arial"/>
          <w:b/>
          <w:sz w:val="22"/>
          <w:szCs w:val="22"/>
        </w:rPr>
        <w:t xml:space="preserve"> y f</w:t>
      </w:r>
      <w:r w:rsidR="00BD2810" w:rsidRPr="000050E0">
        <w:rPr>
          <w:rFonts w:cs="Arial"/>
          <w:b/>
          <w:sz w:val="22"/>
          <w:szCs w:val="22"/>
        </w:rPr>
        <w:t>actor</w:t>
      </w:r>
      <w:r w:rsidR="00AA739F" w:rsidRPr="000050E0">
        <w:rPr>
          <w:rFonts w:cs="Arial"/>
          <w:b/>
          <w:sz w:val="22"/>
          <w:szCs w:val="22"/>
        </w:rPr>
        <w:t>e</w:t>
      </w:r>
      <w:r w:rsidRPr="000050E0">
        <w:rPr>
          <w:rFonts w:cs="Arial"/>
          <w:b/>
          <w:sz w:val="22"/>
          <w:szCs w:val="22"/>
        </w:rPr>
        <w:t>s</w:t>
      </w:r>
      <w:r w:rsidRPr="000050E0">
        <w:rPr>
          <w:rFonts w:cs="Arial"/>
          <w:sz w:val="22"/>
          <w:szCs w:val="22"/>
          <w:vertAlign w:val="superscript"/>
        </w:rPr>
        <w:footnoteReference w:id="2"/>
      </w:r>
    </w:p>
    <w:p w14:paraId="52994628" w14:textId="77777777" w:rsidR="00AC2395" w:rsidRPr="000050E0" w:rsidRDefault="00AC2395" w:rsidP="00AC2395">
      <w:pPr>
        <w:jc w:val="both"/>
        <w:rPr>
          <w:rFonts w:cs="Arial"/>
          <w:sz w:val="22"/>
          <w:szCs w:val="22"/>
        </w:rPr>
      </w:pPr>
    </w:p>
    <w:p w14:paraId="2EEC4C4E" w14:textId="7950846A" w:rsidR="00AC2395" w:rsidRPr="000050E0" w:rsidRDefault="00AC2395" w:rsidP="00AC2395">
      <w:pPr>
        <w:ind w:right="59"/>
        <w:jc w:val="both"/>
        <w:rPr>
          <w:rFonts w:cs="Arial"/>
          <w:sz w:val="20"/>
          <w:szCs w:val="22"/>
        </w:rPr>
      </w:pPr>
      <w:r w:rsidRPr="000050E0">
        <w:rPr>
          <w:rFonts w:cs="Arial"/>
          <w:sz w:val="22"/>
          <w:szCs w:val="22"/>
        </w:rPr>
        <w:t xml:space="preserve">La evaluación en la auditoría </w:t>
      </w:r>
      <w:r w:rsidR="00AA739F" w:rsidRPr="000050E0">
        <w:rPr>
          <w:rFonts w:cs="Arial"/>
          <w:sz w:val="22"/>
          <w:szCs w:val="22"/>
        </w:rPr>
        <w:t>regularidad</w:t>
      </w:r>
      <w:r w:rsidRPr="000050E0">
        <w:rPr>
          <w:rFonts w:cs="Arial"/>
          <w:sz w:val="22"/>
          <w:szCs w:val="22"/>
        </w:rPr>
        <w:t xml:space="preserve">, incluye los siguientes </w:t>
      </w:r>
      <w:r w:rsidR="00BD2810" w:rsidRPr="000050E0">
        <w:rPr>
          <w:rFonts w:cs="Arial"/>
          <w:sz w:val="22"/>
          <w:szCs w:val="22"/>
        </w:rPr>
        <w:t>componente</w:t>
      </w:r>
      <w:r w:rsidRPr="000050E0">
        <w:rPr>
          <w:rFonts w:cs="Arial"/>
          <w:sz w:val="22"/>
          <w:szCs w:val="22"/>
        </w:rPr>
        <w:t>s</w:t>
      </w:r>
      <w:r w:rsidR="00AA739F" w:rsidRPr="000050E0">
        <w:rPr>
          <w:rFonts w:cs="Arial"/>
          <w:sz w:val="22"/>
          <w:szCs w:val="22"/>
        </w:rPr>
        <w:t xml:space="preserve"> y factores</w:t>
      </w:r>
      <w:r w:rsidR="00A75D2B">
        <w:rPr>
          <w:rFonts w:cs="Arial"/>
          <w:sz w:val="22"/>
          <w:szCs w:val="22"/>
        </w:rPr>
        <w:t xml:space="preserve"> establecidos en la “</w:t>
      </w:r>
      <w:r w:rsidRPr="000050E0">
        <w:rPr>
          <w:rFonts w:cs="Arial"/>
          <w:b/>
          <w:sz w:val="20"/>
          <w:szCs w:val="22"/>
        </w:rPr>
        <w:t>M</w:t>
      </w:r>
      <w:r w:rsidR="00A75D2B">
        <w:rPr>
          <w:rFonts w:cs="Arial"/>
          <w:b/>
          <w:sz w:val="20"/>
          <w:szCs w:val="22"/>
        </w:rPr>
        <w:t xml:space="preserve">etodología – Matriz </w:t>
      </w:r>
      <w:r w:rsidRPr="000050E0">
        <w:rPr>
          <w:rFonts w:cs="Arial"/>
          <w:b/>
          <w:sz w:val="20"/>
          <w:szCs w:val="22"/>
        </w:rPr>
        <w:t xml:space="preserve">de </w:t>
      </w:r>
      <w:r w:rsidR="0086506D" w:rsidRPr="000050E0">
        <w:rPr>
          <w:rFonts w:cs="Arial"/>
          <w:b/>
          <w:sz w:val="20"/>
          <w:szCs w:val="22"/>
        </w:rPr>
        <w:t xml:space="preserve">calificación de la gestión fiscal </w:t>
      </w:r>
      <w:r w:rsidR="00E33487" w:rsidRPr="00A75D2B">
        <w:rPr>
          <w:rFonts w:cs="Arial"/>
          <w:b/>
          <w:sz w:val="20"/>
          <w:szCs w:val="22"/>
        </w:rPr>
        <w:t>vigente</w:t>
      </w:r>
      <w:r w:rsidR="00A75D2B">
        <w:rPr>
          <w:rFonts w:cs="Arial"/>
          <w:b/>
          <w:sz w:val="20"/>
          <w:szCs w:val="22"/>
        </w:rPr>
        <w:t xml:space="preserve">” </w:t>
      </w:r>
      <w:r w:rsidR="00A75D2B" w:rsidRPr="00A75D2B">
        <w:rPr>
          <w:rFonts w:cs="Arial"/>
          <w:sz w:val="20"/>
          <w:szCs w:val="22"/>
        </w:rPr>
        <w:t>(</w:t>
      </w:r>
      <w:r w:rsidR="00A75D2B">
        <w:rPr>
          <w:rFonts w:cs="Arial"/>
          <w:sz w:val="20"/>
          <w:szCs w:val="22"/>
        </w:rPr>
        <w:t>Citar el cuadro</w:t>
      </w:r>
      <w:proofErr w:type="gramStart"/>
      <w:r w:rsidR="00A75D2B">
        <w:rPr>
          <w:rFonts w:cs="Arial"/>
          <w:sz w:val="20"/>
          <w:szCs w:val="22"/>
        </w:rPr>
        <w:t>) .</w:t>
      </w:r>
      <w:proofErr w:type="gramEnd"/>
    </w:p>
    <w:p w14:paraId="17BE56C8" w14:textId="2BD951E6" w:rsidR="00AC2395" w:rsidRPr="000050E0" w:rsidRDefault="00AC2395" w:rsidP="00AC2395">
      <w:pPr>
        <w:ind w:right="2112"/>
        <w:jc w:val="center"/>
        <w:rPr>
          <w:rFonts w:cs="Arial"/>
          <w:b/>
          <w:i/>
          <w:sz w:val="20"/>
          <w:szCs w:val="22"/>
        </w:rPr>
      </w:pPr>
    </w:p>
    <w:p w14:paraId="04722195" w14:textId="70C4386F" w:rsidR="00FF1A77" w:rsidRPr="000050E0" w:rsidRDefault="00AC2395" w:rsidP="00E33487">
      <w:pPr>
        <w:pStyle w:val="Prrafodelista"/>
        <w:ind w:left="0"/>
        <w:jc w:val="both"/>
        <w:rPr>
          <w:rFonts w:cs="Arial"/>
          <w:sz w:val="22"/>
          <w:szCs w:val="22"/>
        </w:rPr>
      </w:pPr>
      <w:r w:rsidRPr="000050E0">
        <w:rPr>
          <w:rFonts w:cs="Arial"/>
          <w:b/>
          <w:i/>
          <w:sz w:val="22"/>
          <w:szCs w:val="22"/>
        </w:rPr>
        <w:t xml:space="preserve">La evaluación en la auditoría </w:t>
      </w:r>
      <w:r w:rsidR="00C876F8" w:rsidRPr="000050E0">
        <w:rPr>
          <w:rFonts w:cs="Arial"/>
          <w:b/>
          <w:i/>
          <w:sz w:val="22"/>
          <w:szCs w:val="22"/>
        </w:rPr>
        <w:t>regularidad</w:t>
      </w:r>
      <w:r w:rsidR="00C876F8" w:rsidRPr="000050E0">
        <w:rPr>
          <w:rFonts w:cs="Arial"/>
          <w:sz w:val="22"/>
          <w:szCs w:val="22"/>
        </w:rPr>
        <w:t>,</w:t>
      </w:r>
      <w:r w:rsidRPr="000050E0">
        <w:rPr>
          <w:rFonts w:cs="Arial"/>
          <w:sz w:val="22"/>
          <w:szCs w:val="22"/>
        </w:rPr>
        <w:t xml:space="preserve"> incluye </w:t>
      </w:r>
      <w:r w:rsidR="00E33487" w:rsidRPr="000050E0">
        <w:rPr>
          <w:rFonts w:cs="Arial"/>
          <w:sz w:val="22"/>
          <w:szCs w:val="22"/>
        </w:rPr>
        <w:t xml:space="preserve">los </w:t>
      </w:r>
      <w:r w:rsidR="00BD2810" w:rsidRPr="000050E0">
        <w:rPr>
          <w:rFonts w:cs="Arial"/>
          <w:sz w:val="22"/>
          <w:szCs w:val="22"/>
        </w:rPr>
        <w:t>factor</w:t>
      </w:r>
      <w:r w:rsidR="00E33487" w:rsidRPr="000050E0">
        <w:rPr>
          <w:rFonts w:cs="Arial"/>
          <w:sz w:val="22"/>
          <w:szCs w:val="22"/>
        </w:rPr>
        <w:t xml:space="preserve">es y componentes vigentes. </w:t>
      </w:r>
      <w:r w:rsidRPr="000050E0">
        <w:rPr>
          <w:rFonts w:cs="Arial"/>
          <w:sz w:val="22"/>
          <w:szCs w:val="22"/>
        </w:rPr>
        <w:t xml:space="preserve">Por lo cual, la definición de la muestra y la materialidad se desarrollará conforme a los ítems </w:t>
      </w:r>
      <w:r w:rsidRPr="000050E0">
        <w:rPr>
          <w:rFonts w:cs="Arial"/>
          <w:sz w:val="22"/>
          <w:szCs w:val="22"/>
        </w:rPr>
        <w:lastRenderedPageBreak/>
        <w:t xml:space="preserve">correspondientes de </w:t>
      </w:r>
      <w:r w:rsidR="00E33487" w:rsidRPr="000050E0">
        <w:rPr>
          <w:rFonts w:cs="Arial"/>
          <w:sz w:val="22"/>
          <w:szCs w:val="22"/>
        </w:rPr>
        <w:t>cada</w:t>
      </w:r>
      <w:r w:rsidRPr="000050E0">
        <w:rPr>
          <w:rFonts w:cs="Arial"/>
          <w:sz w:val="22"/>
          <w:szCs w:val="22"/>
        </w:rPr>
        <w:t xml:space="preserve"> </w:t>
      </w:r>
      <w:r w:rsidR="00AA739F" w:rsidRPr="000050E0">
        <w:rPr>
          <w:rFonts w:cs="Arial"/>
          <w:sz w:val="22"/>
          <w:szCs w:val="22"/>
        </w:rPr>
        <w:t>factor</w:t>
      </w:r>
      <w:r w:rsidRPr="000050E0">
        <w:rPr>
          <w:rFonts w:cs="Arial"/>
          <w:sz w:val="22"/>
          <w:szCs w:val="22"/>
        </w:rPr>
        <w:t xml:space="preserve"> y de acuerdo con la ponderación</w:t>
      </w:r>
      <w:r w:rsidR="00E33487" w:rsidRPr="000050E0">
        <w:rPr>
          <w:rFonts w:cs="Arial"/>
          <w:sz w:val="22"/>
          <w:szCs w:val="22"/>
        </w:rPr>
        <w:t xml:space="preserve"> establecida para cada uno de ellos.</w:t>
      </w:r>
    </w:p>
    <w:p w14:paraId="4E4CBB8F" w14:textId="77777777" w:rsidR="00E33487" w:rsidRPr="000050E0" w:rsidRDefault="00E33487" w:rsidP="00E33487">
      <w:pPr>
        <w:pStyle w:val="Prrafodelista"/>
        <w:ind w:left="0"/>
        <w:jc w:val="both"/>
        <w:rPr>
          <w:rFonts w:cs="Arial"/>
          <w:sz w:val="22"/>
          <w:szCs w:val="22"/>
        </w:rPr>
      </w:pPr>
    </w:p>
    <w:p w14:paraId="4B6FEE5F" w14:textId="3F8697C5" w:rsidR="00AC2395" w:rsidRPr="000050E0" w:rsidRDefault="00AC2395" w:rsidP="00AC2395">
      <w:pPr>
        <w:jc w:val="both"/>
        <w:rPr>
          <w:rFonts w:cs="Arial"/>
          <w:sz w:val="22"/>
          <w:szCs w:val="22"/>
        </w:rPr>
      </w:pPr>
      <w:r w:rsidRPr="000050E0">
        <w:rPr>
          <w:rFonts w:cs="Arial"/>
          <w:b/>
          <w:i/>
          <w:sz w:val="22"/>
          <w:szCs w:val="22"/>
        </w:rPr>
        <w:t xml:space="preserve">Las </w:t>
      </w:r>
      <w:r w:rsidR="00E33487" w:rsidRPr="000050E0">
        <w:rPr>
          <w:rFonts w:cs="Arial"/>
          <w:b/>
          <w:i/>
          <w:sz w:val="22"/>
          <w:szCs w:val="22"/>
        </w:rPr>
        <w:t>auditorías</w:t>
      </w:r>
      <w:r w:rsidRPr="000050E0">
        <w:rPr>
          <w:rFonts w:cs="Arial"/>
          <w:b/>
          <w:i/>
          <w:sz w:val="22"/>
          <w:szCs w:val="22"/>
        </w:rPr>
        <w:t xml:space="preserve"> de </w:t>
      </w:r>
      <w:r w:rsidR="00E33487" w:rsidRPr="000050E0">
        <w:rPr>
          <w:rFonts w:cs="Arial"/>
          <w:b/>
          <w:i/>
          <w:sz w:val="22"/>
          <w:szCs w:val="22"/>
        </w:rPr>
        <w:t>desempeño y c</w:t>
      </w:r>
      <w:r w:rsidRPr="000050E0">
        <w:rPr>
          <w:rFonts w:cs="Arial"/>
          <w:b/>
          <w:i/>
          <w:sz w:val="22"/>
          <w:szCs w:val="22"/>
        </w:rPr>
        <w:t>umplimiento</w:t>
      </w:r>
      <w:r w:rsidRPr="000050E0">
        <w:rPr>
          <w:rFonts w:cs="Arial"/>
          <w:sz w:val="22"/>
          <w:szCs w:val="22"/>
        </w:rPr>
        <w:t xml:space="preserve"> contemplar</w:t>
      </w:r>
      <w:r w:rsidR="00E33487" w:rsidRPr="000050E0">
        <w:rPr>
          <w:rFonts w:cs="Arial"/>
          <w:sz w:val="22"/>
          <w:szCs w:val="22"/>
        </w:rPr>
        <w:t>á</w:t>
      </w:r>
      <w:r w:rsidRPr="000050E0">
        <w:rPr>
          <w:rFonts w:cs="Arial"/>
          <w:sz w:val="22"/>
          <w:szCs w:val="22"/>
        </w:rPr>
        <w:t xml:space="preserve">n los </w:t>
      </w:r>
      <w:r w:rsidR="00E33487" w:rsidRPr="000050E0">
        <w:rPr>
          <w:rFonts w:cs="Arial"/>
          <w:sz w:val="22"/>
          <w:szCs w:val="22"/>
        </w:rPr>
        <w:t>aspectos, temas</w:t>
      </w:r>
      <w:r w:rsidRPr="000050E0">
        <w:rPr>
          <w:rFonts w:cs="Arial"/>
          <w:sz w:val="22"/>
          <w:szCs w:val="22"/>
        </w:rPr>
        <w:t xml:space="preserve"> que sean definidos en el alcance del memorando de asignación, que estén relacionados con el asunto o materia a auditar.</w:t>
      </w:r>
    </w:p>
    <w:p w14:paraId="2018816A" w14:textId="77777777" w:rsidR="00AC2395" w:rsidRPr="000050E0" w:rsidRDefault="00AC2395" w:rsidP="00AC2395">
      <w:pPr>
        <w:jc w:val="both"/>
        <w:rPr>
          <w:rFonts w:cs="Arial"/>
          <w:sz w:val="22"/>
          <w:szCs w:val="22"/>
        </w:rPr>
      </w:pPr>
    </w:p>
    <w:p w14:paraId="67297D3F" w14:textId="7817F2E4" w:rsidR="00AC2395" w:rsidRPr="000050E0" w:rsidRDefault="00AC2395" w:rsidP="00AC2395">
      <w:pPr>
        <w:widowControl w:val="0"/>
        <w:jc w:val="both"/>
        <w:rPr>
          <w:rFonts w:eastAsia="Arial" w:cs="Arial"/>
          <w:bCs/>
          <w:iCs/>
          <w:sz w:val="22"/>
          <w:szCs w:val="22"/>
          <w:shd w:val="clear" w:color="auto" w:fill="FFFFFF"/>
          <w:lang w:eastAsia="en-US"/>
        </w:rPr>
      </w:pPr>
      <w:r w:rsidRPr="000050E0">
        <w:rPr>
          <w:rFonts w:cs="Arial"/>
          <w:b/>
          <w:i/>
          <w:sz w:val="22"/>
          <w:szCs w:val="22"/>
        </w:rPr>
        <w:t xml:space="preserve">Las </w:t>
      </w:r>
      <w:r w:rsidR="00E33487" w:rsidRPr="000050E0">
        <w:rPr>
          <w:rFonts w:cs="Arial"/>
          <w:b/>
          <w:i/>
          <w:sz w:val="22"/>
          <w:szCs w:val="22"/>
        </w:rPr>
        <w:t>auditorías</w:t>
      </w:r>
      <w:r w:rsidRPr="000050E0">
        <w:rPr>
          <w:rFonts w:cs="Arial"/>
          <w:b/>
          <w:i/>
          <w:sz w:val="22"/>
          <w:szCs w:val="22"/>
        </w:rPr>
        <w:t xml:space="preserve"> de </w:t>
      </w:r>
      <w:r w:rsidR="00E33487" w:rsidRPr="000050E0">
        <w:rPr>
          <w:rFonts w:cs="Arial"/>
          <w:b/>
          <w:i/>
          <w:sz w:val="22"/>
          <w:szCs w:val="22"/>
        </w:rPr>
        <w:t>visita de control fiscal</w:t>
      </w:r>
      <w:r w:rsidR="00E33487" w:rsidRPr="000050E0">
        <w:rPr>
          <w:rFonts w:cs="Arial"/>
          <w:sz w:val="22"/>
          <w:szCs w:val="22"/>
        </w:rPr>
        <w:t xml:space="preserve"> </w:t>
      </w:r>
      <w:r w:rsidRPr="000050E0">
        <w:rPr>
          <w:rFonts w:cs="Arial"/>
          <w:sz w:val="22"/>
          <w:szCs w:val="22"/>
        </w:rPr>
        <w:t>contemplar</w:t>
      </w:r>
      <w:r w:rsidR="00E33487" w:rsidRPr="000050E0">
        <w:rPr>
          <w:rFonts w:cs="Arial"/>
          <w:sz w:val="22"/>
          <w:szCs w:val="22"/>
        </w:rPr>
        <w:t>á</w:t>
      </w:r>
      <w:r w:rsidRPr="000050E0">
        <w:rPr>
          <w:rFonts w:cs="Arial"/>
          <w:sz w:val="22"/>
          <w:szCs w:val="22"/>
        </w:rPr>
        <w:t>n s</w:t>
      </w:r>
      <w:r w:rsidR="00E33487" w:rsidRPr="000050E0">
        <w:rPr>
          <w:rFonts w:cs="Arial"/>
          <w:sz w:val="22"/>
          <w:szCs w:val="22"/>
        </w:rPr>
        <w:t>ó</w:t>
      </w:r>
      <w:r w:rsidRPr="000050E0">
        <w:rPr>
          <w:rFonts w:cs="Arial"/>
          <w:sz w:val="22"/>
          <w:szCs w:val="22"/>
        </w:rPr>
        <w:t xml:space="preserve">lo los aspectos relativos a los </w:t>
      </w:r>
      <w:r w:rsidRPr="000050E0">
        <w:rPr>
          <w:rFonts w:eastAsia="Arial" w:cs="Arial"/>
          <w:sz w:val="22"/>
          <w:szCs w:val="22"/>
          <w:lang w:eastAsia="en-US"/>
        </w:rPr>
        <w:t>hechos o situaciones,</w:t>
      </w:r>
      <w:r w:rsidRPr="000050E0">
        <w:rPr>
          <w:rFonts w:eastAsia="Arial" w:cs="Arial"/>
          <w:bCs/>
          <w:iCs/>
          <w:sz w:val="22"/>
          <w:szCs w:val="22"/>
          <w:shd w:val="clear" w:color="auto" w:fill="FFFFFF"/>
          <w:lang w:eastAsia="en-US"/>
        </w:rPr>
        <w:t xml:space="preserve"> que denotan riesgo inminente o materialización de </w:t>
      </w:r>
      <w:r w:rsidR="007F3544" w:rsidRPr="000050E0">
        <w:rPr>
          <w:rFonts w:eastAsia="Arial" w:cs="Arial"/>
          <w:bCs/>
          <w:iCs/>
          <w:sz w:val="22"/>
          <w:szCs w:val="22"/>
          <w:shd w:val="clear" w:color="auto" w:fill="FFFFFF"/>
          <w:lang w:eastAsia="en-US"/>
        </w:rPr>
        <w:t>pérdida</w:t>
      </w:r>
      <w:r w:rsidRPr="000050E0">
        <w:rPr>
          <w:rFonts w:eastAsia="Arial" w:cs="Arial"/>
          <w:bCs/>
          <w:iCs/>
          <w:sz w:val="22"/>
          <w:szCs w:val="22"/>
          <w:shd w:val="clear" w:color="auto" w:fill="FFFFFF"/>
          <w:lang w:eastAsia="en-US"/>
        </w:rPr>
        <w:t xml:space="preserve"> de recurso que </w:t>
      </w:r>
      <w:r w:rsidRPr="000050E0">
        <w:rPr>
          <w:rFonts w:eastAsia="Arial" w:cs="Arial"/>
          <w:sz w:val="22"/>
          <w:szCs w:val="22"/>
          <w:lang w:eastAsia="en-US"/>
        </w:rPr>
        <w:t>requieren la intervención inmediata de la Contraloría de Bogotá</w:t>
      </w:r>
      <w:r w:rsidR="00E33487" w:rsidRPr="000050E0">
        <w:rPr>
          <w:rFonts w:eastAsia="Arial" w:cs="Arial"/>
          <w:sz w:val="22"/>
          <w:szCs w:val="22"/>
          <w:lang w:eastAsia="en-US"/>
        </w:rPr>
        <w:t>,</w:t>
      </w:r>
      <w:r w:rsidRPr="000050E0">
        <w:rPr>
          <w:rFonts w:eastAsia="Arial" w:cs="Arial"/>
          <w:sz w:val="22"/>
          <w:szCs w:val="22"/>
          <w:lang w:eastAsia="en-US"/>
        </w:rPr>
        <w:t xml:space="preserve"> D.C. pa</w:t>
      </w:r>
      <w:r w:rsidRPr="000050E0">
        <w:rPr>
          <w:rFonts w:eastAsia="Arial" w:cs="Arial"/>
          <w:bCs/>
          <w:iCs/>
          <w:sz w:val="22"/>
          <w:szCs w:val="22"/>
          <w:shd w:val="clear" w:color="auto" w:fill="FFFFFF"/>
          <w:lang w:eastAsia="en-US"/>
        </w:rPr>
        <w:t>ra evaluar la afectación del erario público.</w:t>
      </w:r>
    </w:p>
    <w:p w14:paraId="3DB6CD80" w14:textId="77777777" w:rsidR="00AC2395" w:rsidRPr="000050E0" w:rsidRDefault="00AC2395" w:rsidP="00AC2395">
      <w:pPr>
        <w:jc w:val="both"/>
        <w:rPr>
          <w:rFonts w:cs="Arial"/>
          <w:sz w:val="22"/>
          <w:szCs w:val="22"/>
        </w:rPr>
      </w:pPr>
    </w:p>
    <w:p w14:paraId="28F68BC1" w14:textId="0154E7A1" w:rsidR="00AC2395" w:rsidRPr="000050E0" w:rsidRDefault="00AC2395" w:rsidP="00AC2395">
      <w:pPr>
        <w:jc w:val="both"/>
        <w:rPr>
          <w:rFonts w:cs="Arial"/>
          <w:sz w:val="22"/>
          <w:szCs w:val="22"/>
        </w:rPr>
      </w:pPr>
      <w:r w:rsidRPr="000050E0">
        <w:rPr>
          <w:rFonts w:cs="Arial"/>
          <w:sz w:val="22"/>
          <w:szCs w:val="22"/>
        </w:rPr>
        <w:t xml:space="preserve">Para la evaluación en las auditorías de </w:t>
      </w:r>
      <w:r w:rsidR="00E33487" w:rsidRPr="000050E0">
        <w:rPr>
          <w:rFonts w:cs="Arial"/>
          <w:sz w:val="22"/>
          <w:szCs w:val="22"/>
        </w:rPr>
        <w:t xml:space="preserve">desempeño, </w:t>
      </w:r>
      <w:r w:rsidRPr="000050E0">
        <w:rPr>
          <w:rFonts w:cs="Arial"/>
          <w:sz w:val="22"/>
          <w:szCs w:val="22"/>
        </w:rPr>
        <w:t xml:space="preserve">cumplimiento y visita </w:t>
      </w:r>
      <w:r w:rsidR="00E33487" w:rsidRPr="000050E0">
        <w:rPr>
          <w:rFonts w:cs="Arial"/>
          <w:sz w:val="22"/>
          <w:szCs w:val="22"/>
        </w:rPr>
        <w:t xml:space="preserve">de control </w:t>
      </w:r>
      <w:r w:rsidRPr="000050E0">
        <w:rPr>
          <w:rFonts w:cs="Arial"/>
          <w:sz w:val="22"/>
          <w:szCs w:val="22"/>
        </w:rPr>
        <w:t>fiscal, la definición de la muestra y la materialidad se limitarán solamente a lo</w:t>
      </w:r>
      <w:r w:rsidR="00E33487" w:rsidRPr="000050E0">
        <w:rPr>
          <w:rFonts w:cs="Arial"/>
          <w:sz w:val="22"/>
          <w:szCs w:val="22"/>
        </w:rPr>
        <w:t xml:space="preserve"> </w:t>
      </w:r>
      <w:r w:rsidRPr="000050E0">
        <w:rPr>
          <w:rFonts w:cs="Arial"/>
          <w:sz w:val="22"/>
          <w:szCs w:val="22"/>
        </w:rPr>
        <w:t xml:space="preserve">relacionado con el asunto a auditar. </w:t>
      </w:r>
    </w:p>
    <w:p w14:paraId="49CE0D9D" w14:textId="77777777" w:rsidR="00E33487" w:rsidRPr="000050E0" w:rsidRDefault="00E33487" w:rsidP="00AC2395">
      <w:pPr>
        <w:jc w:val="both"/>
        <w:rPr>
          <w:rFonts w:cs="Arial"/>
          <w:sz w:val="22"/>
          <w:szCs w:val="22"/>
        </w:rPr>
      </w:pPr>
    </w:p>
    <w:p w14:paraId="1001D3FD" w14:textId="77777777" w:rsidR="00AC2395" w:rsidRPr="000050E0" w:rsidRDefault="00AC2395" w:rsidP="00AC2395">
      <w:pPr>
        <w:jc w:val="both"/>
        <w:rPr>
          <w:rFonts w:cs="Arial"/>
          <w:b/>
          <w:sz w:val="22"/>
          <w:szCs w:val="22"/>
        </w:rPr>
      </w:pPr>
      <w:r w:rsidRPr="000050E0">
        <w:rPr>
          <w:rFonts w:cs="Arial"/>
          <w:b/>
          <w:sz w:val="22"/>
          <w:szCs w:val="22"/>
        </w:rPr>
        <w:t>3.2 Otras Actividades</w:t>
      </w:r>
    </w:p>
    <w:p w14:paraId="312E467C" w14:textId="77777777" w:rsidR="00AC2395" w:rsidRPr="000050E0" w:rsidRDefault="00AC2395" w:rsidP="00AC2395">
      <w:pPr>
        <w:jc w:val="both"/>
        <w:rPr>
          <w:rFonts w:cs="Arial"/>
          <w:sz w:val="22"/>
          <w:szCs w:val="22"/>
        </w:rPr>
      </w:pPr>
    </w:p>
    <w:p w14:paraId="5752D804" w14:textId="4DBEFA3C" w:rsidR="00AC2395" w:rsidRPr="000050E0" w:rsidRDefault="00AC2395" w:rsidP="00AC2395">
      <w:pPr>
        <w:jc w:val="both"/>
        <w:rPr>
          <w:rFonts w:cs="Arial"/>
          <w:sz w:val="22"/>
          <w:szCs w:val="22"/>
        </w:rPr>
      </w:pPr>
      <w:r w:rsidRPr="000050E0">
        <w:rPr>
          <w:rFonts w:cs="Arial"/>
          <w:sz w:val="22"/>
          <w:szCs w:val="22"/>
        </w:rPr>
        <w:t xml:space="preserve">Incluir para su análisis y respuesta los </w:t>
      </w:r>
      <w:proofErr w:type="spellStart"/>
      <w:r w:rsidRPr="000050E0">
        <w:rPr>
          <w:rFonts w:cs="Arial"/>
          <w:sz w:val="22"/>
          <w:szCs w:val="22"/>
        </w:rPr>
        <w:t>PQR´s</w:t>
      </w:r>
      <w:proofErr w:type="spellEnd"/>
      <w:r w:rsidRPr="000050E0">
        <w:rPr>
          <w:rFonts w:cs="Arial"/>
          <w:sz w:val="22"/>
          <w:szCs w:val="22"/>
        </w:rPr>
        <w:t xml:space="preserve"> presentados como insumo en la </w:t>
      </w:r>
      <w:r w:rsidR="00E33487" w:rsidRPr="000050E0">
        <w:rPr>
          <w:rFonts w:cs="Arial"/>
          <w:sz w:val="22"/>
          <w:szCs w:val="22"/>
        </w:rPr>
        <w:t>a</w:t>
      </w:r>
      <w:r w:rsidRPr="000050E0">
        <w:rPr>
          <w:rFonts w:cs="Arial"/>
          <w:sz w:val="22"/>
          <w:szCs w:val="22"/>
        </w:rPr>
        <w:t xml:space="preserve">signación de </w:t>
      </w:r>
      <w:r w:rsidR="00E33487" w:rsidRPr="000050E0">
        <w:rPr>
          <w:rFonts w:cs="Arial"/>
          <w:sz w:val="22"/>
          <w:szCs w:val="22"/>
        </w:rPr>
        <w:t xml:space="preserve">equipo para auditoría </w:t>
      </w:r>
      <w:r w:rsidRPr="000050E0">
        <w:rPr>
          <w:rFonts w:cs="Arial"/>
          <w:sz w:val="22"/>
          <w:szCs w:val="22"/>
        </w:rPr>
        <w:t xml:space="preserve">e identificar los </w:t>
      </w:r>
      <w:r w:rsidR="00E33487" w:rsidRPr="000050E0">
        <w:rPr>
          <w:rFonts w:cs="Arial"/>
          <w:sz w:val="22"/>
          <w:szCs w:val="22"/>
        </w:rPr>
        <w:t>p</w:t>
      </w:r>
      <w:r w:rsidRPr="000050E0">
        <w:rPr>
          <w:rFonts w:cs="Arial"/>
          <w:sz w:val="22"/>
          <w:szCs w:val="22"/>
        </w:rPr>
        <w:t>ronunciamientos que serán objeto de seguimiento, si los hay.</w:t>
      </w:r>
    </w:p>
    <w:p w14:paraId="2035EA8C" w14:textId="77777777" w:rsidR="00AC2395" w:rsidRPr="000050E0" w:rsidRDefault="00AC2395" w:rsidP="00AC2395">
      <w:pPr>
        <w:jc w:val="both"/>
        <w:rPr>
          <w:rFonts w:cs="Arial"/>
          <w:sz w:val="22"/>
          <w:szCs w:val="22"/>
        </w:rPr>
      </w:pPr>
    </w:p>
    <w:p w14:paraId="4F73AF36" w14:textId="77777777" w:rsidR="00AC2395" w:rsidRPr="000050E0" w:rsidRDefault="00AC2395" w:rsidP="00AC2395">
      <w:pPr>
        <w:rPr>
          <w:rFonts w:cs="Arial"/>
          <w:b/>
          <w:bCs/>
        </w:rPr>
      </w:pPr>
      <w:r w:rsidRPr="000050E0">
        <w:rPr>
          <w:rFonts w:cs="Arial"/>
          <w:b/>
          <w:bCs/>
        </w:rPr>
        <w:t>4. MUESTRA DE AUDITORÍA</w:t>
      </w:r>
    </w:p>
    <w:p w14:paraId="241586DB" w14:textId="77777777" w:rsidR="00AC2395" w:rsidRPr="000050E0" w:rsidRDefault="00AC2395" w:rsidP="00AC2395">
      <w:pPr>
        <w:jc w:val="both"/>
        <w:rPr>
          <w:rFonts w:cs="Arial"/>
          <w:sz w:val="22"/>
          <w:szCs w:val="22"/>
        </w:rPr>
      </w:pPr>
    </w:p>
    <w:p w14:paraId="5BDBDE67" w14:textId="2487C14C" w:rsidR="00AC2395" w:rsidRPr="000050E0" w:rsidRDefault="00AC2395" w:rsidP="00AC2395">
      <w:pPr>
        <w:widowControl w:val="0"/>
        <w:jc w:val="both"/>
        <w:rPr>
          <w:rFonts w:eastAsia="Arial" w:cs="Arial"/>
          <w:sz w:val="22"/>
          <w:szCs w:val="22"/>
          <w:shd w:val="clear" w:color="auto" w:fill="FFFFFF"/>
        </w:rPr>
      </w:pPr>
      <w:r w:rsidRPr="000050E0">
        <w:rPr>
          <w:rFonts w:cs="Arial"/>
          <w:sz w:val="22"/>
          <w:szCs w:val="22"/>
        </w:rPr>
        <w:t xml:space="preserve">El control fiscal se realizará en los </w:t>
      </w:r>
      <w:r w:rsidR="00AA739F" w:rsidRPr="000050E0">
        <w:rPr>
          <w:rFonts w:cs="Arial"/>
          <w:sz w:val="22"/>
          <w:szCs w:val="22"/>
        </w:rPr>
        <w:t>factores</w:t>
      </w:r>
      <w:r w:rsidR="00E33487" w:rsidRPr="000050E0">
        <w:rPr>
          <w:rFonts w:cs="Arial"/>
          <w:sz w:val="22"/>
          <w:szCs w:val="22"/>
        </w:rPr>
        <w:t xml:space="preserve"> o asuntos evaluados</w:t>
      </w:r>
      <w:r w:rsidRPr="000050E0">
        <w:rPr>
          <w:rFonts w:cs="Arial"/>
          <w:sz w:val="22"/>
          <w:szCs w:val="22"/>
        </w:rPr>
        <w:t xml:space="preserve"> que denoten mayor riesgo de incurrir en actos contra la probidad administrativa o detrimento al patrimonio público. Así mismo, en virtud del principio de selectividad</w:t>
      </w:r>
      <w:r w:rsidRPr="000050E0">
        <w:rPr>
          <w:rFonts w:cs="Arial"/>
          <w:sz w:val="22"/>
          <w:szCs w:val="22"/>
          <w:vertAlign w:val="superscript"/>
        </w:rPr>
        <w:footnoteReference w:id="3"/>
      </w:r>
      <w:r w:rsidRPr="000050E0">
        <w:rPr>
          <w:rFonts w:cs="Arial"/>
          <w:sz w:val="22"/>
          <w:szCs w:val="22"/>
        </w:rPr>
        <w:t>, el control fiscal podrá responder a la selección mediante un procedimiento técnico de una muestra de recursos, cuentas, operaciones</w:t>
      </w:r>
      <w:r w:rsidR="00E33487" w:rsidRPr="000050E0">
        <w:rPr>
          <w:rFonts w:cs="Arial"/>
          <w:sz w:val="22"/>
          <w:szCs w:val="22"/>
        </w:rPr>
        <w:t>, aspectos</w:t>
      </w:r>
      <w:r w:rsidRPr="000050E0">
        <w:rPr>
          <w:rFonts w:cs="Arial"/>
          <w:sz w:val="22"/>
          <w:szCs w:val="22"/>
        </w:rPr>
        <w:t xml:space="preserve"> o actividades, que lleve a obtener conclusiones sobre el universo respectivo. Cuando el equipo auditor considere que el nivel de riesgo residual es mayor, exige un mayor número de pruebas sustantivas o mayor tamaño de la muestra.</w:t>
      </w:r>
      <w:r w:rsidR="00A75D2B">
        <w:rPr>
          <w:rFonts w:cs="Arial"/>
          <w:sz w:val="22"/>
          <w:szCs w:val="22"/>
        </w:rPr>
        <w:t xml:space="preserve"> Para la </w:t>
      </w:r>
      <w:r w:rsidR="00A75D2B" w:rsidRPr="000050E0">
        <w:rPr>
          <w:rFonts w:cs="Arial"/>
          <w:b/>
          <w:sz w:val="22"/>
          <w:szCs w:val="22"/>
        </w:rPr>
        <w:t>d</w:t>
      </w:r>
      <w:r w:rsidRPr="000050E0">
        <w:rPr>
          <w:rFonts w:cs="Arial"/>
          <w:b/>
          <w:sz w:val="22"/>
          <w:szCs w:val="22"/>
        </w:rPr>
        <w:t>eterminación de la muestra</w:t>
      </w:r>
      <w:r w:rsidRPr="000050E0">
        <w:rPr>
          <w:rFonts w:cs="Arial"/>
          <w:sz w:val="22"/>
          <w:szCs w:val="22"/>
          <w:vertAlign w:val="superscript"/>
        </w:rPr>
        <w:footnoteReference w:id="4"/>
      </w:r>
      <w:r w:rsidR="00A75D2B">
        <w:rPr>
          <w:rFonts w:cs="Arial"/>
          <w:sz w:val="22"/>
          <w:szCs w:val="22"/>
        </w:rPr>
        <w:t xml:space="preserve">, el </w:t>
      </w:r>
      <w:r w:rsidRPr="000050E0">
        <w:rPr>
          <w:rFonts w:eastAsia="Arial" w:cs="Arial"/>
          <w:sz w:val="22"/>
          <w:szCs w:val="22"/>
          <w:shd w:val="clear" w:color="auto" w:fill="FFFFFF"/>
        </w:rPr>
        <w:t>procedimiento es el siguiente:</w:t>
      </w:r>
    </w:p>
    <w:p w14:paraId="1CEFEC7D" w14:textId="77777777" w:rsidR="00AC2395" w:rsidRPr="000050E0" w:rsidRDefault="00AC2395" w:rsidP="00AC2395">
      <w:pPr>
        <w:widowControl w:val="0"/>
        <w:jc w:val="both"/>
        <w:rPr>
          <w:rFonts w:eastAsia="Arial" w:cs="Arial"/>
          <w:sz w:val="22"/>
          <w:szCs w:val="22"/>
          <w:shd w:val="clear" w:color="auto" w:fill="FFFFFF"/>
        </w:rPr>
      </w:pPr>
    </w:p>
    <w:p w14:paraId="3B502D6F" w14:textId="3D05B602" w:rsidR="00AC2395" w:rsidRPr="000050E0" w:rsidRDefault="00AC2395" w:rsidP="006C523C">
      <w:pPr>
        <w:pStyle w:val="Prrafodelista"/>
        <w:widowControl w:val="0"/>
        <w:numPr>
          <w:ilvl w:val="0"/>
          <w:numId w:val="81"/>
        </w:numPr>
        <w:ind w:left="284"/>
        <w:jc w:val="both"/>
        <w:rPr>
          <w:rFonts w:eastAsia="Arial" w:cs="Arial"/>
          <w:sz w:val="22"/>
          <w:szCs w:val="22"/>
          <w:shd w:val="clear" w:color="auto" w:fill="FFFFFF"/>
        </w:rPr>
      </w:pPr>
      <w:r w:rsidRPr="000050E0">
        <w:rPr>
          <w:rFonts w:eastAsia="Arial" w:cs="Arial"/>
          <w:sz w:val="22"/>
          <w:szCs w:val="22"/>
          <w:shd w:val="clear" w:color="auto" w:fill="FFFFFF"/>
        </w:rPr>
        <w:t xml:space="preserve">Definir con precisión el </w:t>
      </w:r>
      <w:r w:rsidR="00E33487" w:rsidRPr="000050E0">
        <w:rPr>
          <w:rFonts w:eastAsia="Arial" w:cs="Arial"/>
          <w:sz w:val="22"/>
          <w:szCs w:val="22"/>
          <w:shd w:val="clear" w:color="auto" w:fill="FFFFFF"/>
        </w:rPr>
        <w:t>u</w:t>
      </w:r>
      <w:r w:rsidRPr="000050E0">
        <w:rPr>
          <w:rFonts w:eastAsia="Arial" w:cs="Arial"/>
          <w:sz w:val="22"/>
          <w:szCs w:val="22"/>
          <w:shd w:val="clear" w:color="auto" w:fill="FFFFFF"/>
        </w:rPr>
        <w:t xml:space="preserve">niverso para cada </w:t>
      </w:r>
      <w:r w:rsidR="00BD2810" w:rsidRPr="000050E0">
        <w:rPr>
          <w:rFonts w:eastAsia="Arial" w:cs="Arial"/>
          <w:sz w:val="22"/>
          <w:szCs w:val="22"/>
          <w:shd w:val="clear" w:color="auto" w:fill="FFFFFF"/>
        </w:rPr>
        <w:t>factor</w:t>
      </w:r>
      <w:r w:rsidR="00E33487" w:rsidRPr="000050E0">
        <w:rPr>
          <w:rFonts w:eastAsia="Arial" w:cs="Arial"/>
          <w:sz w:val="22"/>
          <w:szCs w:val="22"/>
          <w:shd w:val="clear" w:color="auto" w:fill="FFFFFF"/>
        </w:rPr>
        <w:t xml:space="preserve"> o asunto a evaluar,</w:t>
      </w:r>
      <w:r w:rsidRPr="000050E0">
        <w:rPr>
          <w:rFonts w:eastAsia="Arial" w:cs="Arial"/>
          <w:sz w:val="22"/>
          <w:szCs w:val="22"/>
          <w:shd w:val="clear" w:color="auto" w:fill="FFFFFF"/>
        </w:rPr>
        <w:t xml:space="preserve"> sobre los cuales se van a emitir conclusiones en desarrollo del control fiscal. </w:t>
      </w:r>
    </w:p>
    <w:p w14:paraId="0DEBD3BE" w14:textId="12D11BEB" w:rsidR="00AC2395" w:rsidRPr="000050E0" w:rsidRDefault="00AC2395" w:rsidP="006C523C">
      <w:pPr>
        <w:pStyle w:val="Prrafodelista"/>
        <w:widowControl w:val="0"/>
        <w:numPr>
          <w:ilvl w:val="0"/>
          <w:numId w:val="81"/>
        </w:numPr>
        <w:ind w:left="360"/>
        <w:jc w:val="both"/>
        <w:rPr>
          <w:rFonts w:eastAsia="Arial" w:cs="Arial"/>
          <w:sz w:val="22"/>
          <w:szCs w:val="22"/>
          <w:shd w:val="clear" w:color="auto" w:fill="FFFFFF"/>
        </w:rPr>
      </w:pPr>
      <w:r w:rsidRPr="000050E0">
        <w:rPr>
          <w:rFonts w:eastAsia="Arial" w:cs="Arial"/>
          <w:sz w:val="22"/>
          <w:szCs w:val="22"/>
          <w:shd w:val="clear" w:color="auto" w:fill="FFFFFF"/>
        </w:rPr>
        <w:t xml:space="preserve">Establecer la </w:t>
      </w:r>
      <w:r w:rsidR="00E33487" w:rsidRPr="000050E0">
        <w:rPr>
          <w:rFonts w:eastAsia="Arial" w:cs="Arial"/>
          <w:sz w:val="22"/>
          <w:szCs w:val="22"/>
          <w:shd w:val="clear" w:color="auto" w:fill="FFFFFF"/>
        </w:rPr>
        <w:t>m</w:t>
      </w:r>
      <w:r w:rsidRPr="000050E0">
        <w:rPr>
          <w:rFonts w:eastAsia="Arial" w:cs="Arial"/>
          <w:sz w:val="22"/>
          <w:szCs w:val="22"/>
          <w:shd w:val="clear" w:color="auto" w:fill="FFFFFF"/>
        </w:rPr>
        <w:t xml:space="preserve">aterialidad de cada </w:t>
      </w:r>
      <w:r w:rsidR="00BD2810" w:rsidRPr="000050E0">
        <w:rPr>
          <w:rFonts w:eastAsia="Arial" w:cs="Arial"/>
          <w:sz w:val="22"/>
          <w:szCs w:val="22"/>
          <w:shd w:val="clear" w:color="auto" w:fill="FFFFFF"/>
        </w:rPr>
        <w:t>factor</w:t>
      </w:r>
      <w:r w:rsidRPr="000050E0">
        <w:rPr>
          <w:rFonts w:eastAsia="Arial" w:cs="Arial"/>
          <w:sz w:val="22"/>
          <w:szCs w:val="22"/>
          <w:shd w:val="clear" w:color="auto" w:fill="FFFFFF"/>
        </w:rPr>
        <w:t xml:space="preserve"> </w:t>
      </w:r>
      <w:r w:rsidR="00E33487" w:rsidRPr="000050E0">
        <w:rPr>
          <w:rFonts w:eastAsia="Arial" w:cs="Arial"/>
          <w:sz w:val="22"/>
          <w:szCs w:val="22"/>
          <w:shd w:val="clear" w:color="auto" w:fill="FFFFFF"/>
        </w:rPr>
        <w:t xml:space="preserve">o aspecto </w:t>
      </w:r>
      <w:r w:rsidRPr="000050E0">
        <w:rPr>
          <w:rFonts w:eastAsia="Arial" w:cs="Arial"/>
          <w:sz w:val="22"/>
          <w:szCs w:val="22"/>
          <w:shd w:val="clear" w:color="auto" w:fill="FFFFFF"/>
        </w:rPr>
        <w:t xml:space="preserve">a evaluar. </w:t>
      </w:r>
    </w:p>
    <w:p w14:paraId="2B26E063" w14:textId="63017BED" w:rsidR="00AC2395" w:rsidRPr="000050E0" w:rsidRDefault="00AC2395" w:rsidP="006C523C">
      <w:pPr>
        <w:pStyle w:val="Prrafodelista"/>
        <w:widowControl w:val="0"/>
        <w:numPr>
          <w:ilvl w:val="0"/>
          <w:numId w:val="81"/>
        </w:numPr>
        <w:ind w:left="360"/>
        <w:jc w:val="both"/>
        <w:rPr>
          <w:rFonts w:eastAsia="Arial" w:cs="Arial"/>
          <w:sz w:val="22"/>
          <w:szCs w:val="22"/>
          <w:shd w:val="clear" w:color="auto" w:fill="FFFFFF"/>
        </w:rPr>
      </w:pPr>
      <w:r w:rsidRPr="000050E0">
        <w:rPr>
          <w:rFonts w:eastAsia="Arial" w:cs="Arial"/>
          <w:sz w:val="22"/>
          <w:szCs w:val="22"/>
          <w:shd w:val="clear" w:color="auto" w:fill="FFFFFF"/>
        </w:rPr>
        <w:t xml:space="preserve">Determinar el tipo de selección de la muestra. (Muestreo estadístico, </w:t>
      </w:r>
      <w:r w:rsidR="00E33487" w:rsidRPr="000050E0">
        <w:rPr>
          <w:rFonts w:eastAsia="Arial" w:cs="Arial"/>
          <w:sz w:val="22"/>
          <w:szCs w:val="22"/>
          <w:shd w:val="clear" w:color="auto" w:fill="FFFFFF"/>
        </w:rPr>
        <w:t>n</w:t>
      </w:r>
      <w:r w:rsidRPr="000050E0">
        <w:rPr>
          <w:rFonts w:eastAsia="Arial" w:cs="Arial"/>
          <w:sz w:val="22"/>
          <w:szCs w:val="22"/>
          <w:shd w:val="clear" w:color="auto" w:fill="FFFFFF"/>
        </w:rPr>
        <w:t xml:space="preserve">o estadístico o combinación de los dos y en qué medida aplica cada uno de ellos). </w:t>
      </w:r>
    </w:p>
    <w:p w14:paraId="0D7B10EE" w14:textId="77777777" w:rsidR="00AC2395" w:rsidRPr="000050E0" w:rsidRDefault="00AC2395" w:rsidP="006C523C">
      <w:pPr>
        <w:pStyle w:val="Prrafodelista"/>
        <w:widowControl w:val="0"/>
        <w:numPr>
          <w:ilvl w:val="0"/>
          <w:numId w:val="81"/>
        </w:numPr>
        <w:ind w:left="360"/>
        <w:jc w:val="both"/>
        <w:rPr>
          <w:rFonts w:eastAsia="Arial" w:cs="Arial"/>
          <w:sz w:val="22"/>
          <w:szCs w:val="22"/>
          <w:shd w:val="clear" w:color="auto" w:fill="FFFFFF"/>
        </w:rPr>
      </w:pPr>
      <w:r w:rsidRPr="000050E0">
        <w:rPr>
          <w:rFonts w:eastAsia="Arial" w:cs="Arial"/>
          <w:sz w:val="22"/>
          <w:szCs w:val="22"/>
          <w:shd w:val="clear" w:color="auto" w:fill="FFFFFF"/>
        </w:rPr>
        <w:t>Para cada tipo de selección, establecer los criterios específicos y su ponderación respectiva en la determinación de la muestra.</w:t>
      </w:r>
    </w:p>
    <w:p w14:paraId="45454191" w14:textId="77777777" w:rsidR="00AC2395" w:rsidRPr="000050E0" w:rsidRDefault="00AC2395" w:rsidP="006C523C">
      <w:pPr>
        <w:pStyle w:val="Prrafodelista"/>
        <w:widowControl w:val="0"/>
        <w:numPr>
          <w:ilvl w:val="0"/>
          <w:numId w:val="81"/>
        </w:numPr>
        <w:ind w:left="360"/>
        <w:jc w:val="both"/>
        <w:rPr>
          <w:rFonts w:cs="Arial"/>
          <w:i/>
          <w:sz w:val="22"/>
          <w:szCs w:val="22"/>
        </w:rPr>
      </w:pPr>
      <w:r w:rsidRPr="000050E0">
        <w:rPr>
          <w:rFonts w:eastAsia="Arial" w:cs="Arial"/>
          <w:sz w:val="22"/>
          <w:szCs w:val="22"/>
          <w:shd w:val="clear" w:color="auto" w:fill="FFFFFF"/>
        </w:rPr>
        <w:t>Correlacionar los resultados de la muestra determinada con los resultados de la identificación y valoración de los riesgos y controles que arrojaron riesgo residual crítico y alto y establecer la muestra definitiva.</w:t>
      </w:r>
      <w:r w:rsidRPr="000050E0">
        <w:rPr>
          <w:rFonts w:cs="Arial"/>
          <w:i/>
          <w:sz w:val="22"/>
          <w:szCs w:val="22"/>
        </w:rPr>
        <w:t xml:space="preserve"> </w:t>
      </w:r>
    </w:p>
    <w:p w14:paraId="0CF13FFB" w14:textId="77777777" w:rsidR="00AC2395" w:rsidRPr="000050E0" w:rsidRDefault="00AC2395" w:rsidP="00AC2395">
      <w:pPr>
        <w:ind w:left="360"/>
        <w:jc w:val="both"/>
        <w:rPr>
          <w:rFonts w:cs="Arial"/>
          <w:i/>
          <w:sz w:val="22"/>
          <w:szCs w:val="22"/>
        </w:rPr>
      </w:pPr>
    </w:p>
    <w:p w14:paraId="1E302DAB" w14:textId="3375E9E3" w:rsidR="00AC2395" w:rsidRPr="000050E0" w:rsidRDefault="00AC2395" w:rsidP="00AC2395">
      <w:pPr>
        <w:jc w:val="both"/>
        <w:rPr>
          <w:rFonts w:cs="Arial"/>
          <w:i/>
          <w:color w:val="808080"/>
          <w:sz w:val="22"/>
          <w:szCs w:val="22"/>
        </w:rPr>
      </w:pPr>
      <w:r w:rsidRPr="000050E0">
        <w:rPr>
          <w:rFonts w:cs="Arial"/>
          <w:i/>
          <w:color w:val="808080"/>
          <w:sz w:val="22"/>
          <w:szCs w:val="22"/>
        </w:rPr>
        <w:lastRenderedPageBreak/>
        <w:t xml:space="preserve">Es </w:t>
      </w:r>
      <w:r w:rsidR="00E33487" w:rsidRPr="000050E0">
        <w:rPr>
          <w:rFonts w:cs="Arial"/>
          <w:i/>
          <w:color w:val="808080"/>
          <w:sz w:val="22"/>
          <w:szCs w:val="22"/>
        </w:rPr>
        <w:t>necesario</w:t>
      </w:r>
      <w:r w:rsidRPr="000050E0">
        <w:rPr>
          <w:rFonts w:cs="Arial"/>
          <w:i/>
          <w:color w:val="808080"/>
          <w:sz w:val="22"/>
          <w:szCs w:val="22"/>
        </w:rPr>
        <w:t xml:space="preserve"> incluir en cada </w:t>
      </w:r>
      <w:r w:rsidR="00BD2810" w:rsidRPr="000050E0">
        <w:rPr>
          <w:rFonts w:cs="Arial"/>
          <w:i/>
          <w:color w:val="808080"/>
          <w:sz w:val="22"/>
          <w:szCs w:val="22"/>
        </w:rPr>
        <w:t>factor</w:t>
      </w:r>
      <w:r w:rsidR="00E33487" w:rsidRPr="000050E0">
        <w:rPr>
          <w:rFonts w:cs="Arial"/>
          <w:i/>
          <w:color w:val="808080"/>
          <w:sz w:val="22"/>
          <w:szCs w:val="22"/>
        </w:rPr>
        <w:t xml:space="preserve"> o aspecto</w:t>
      </w:r>
      <w:r w:rsidRPr="000050E0">
        <w:rPr>
          <w:rFonts w:cs="Arial"/>
          <w:i/>
          <w:color w:val="808080"/>
          <w:sz w:val="22"/>
          <w:szCs w:val="22"/>
        </w:rPr>
        <w:t xml:space="preserve"> a evaluar, un párrafo introductorio que contenga los datos generales (universo) y señalar los criterios de selección de la muestra, según el enfoque basado en riesgos (según los resultados de la Matriz de Riesgos y Controles PVCGF-15-11, teniendo en cuenta la capacidad técnica y operativa, importancia relativa y las consideraciones del equipo auditor que según juicio profesional requieran ser evaluados. </w:t>
      </w:r>
    </w:p>
    <w:p w14:paraId="3954B66A" w14:textId="77777777" w:rsidR="00AC2395" w:rsidRPr="000050E0" w:rsidRDefault="00AC2395" w:rsidP="00AC2395">
      <w:pPr>
        <w:ind w:left="360"/>
        <w:jc w:val="both"/>
        <w:rPr>
          <w:rFonts w:cs="Arial"/>
          <w:i/>
          <w:sz w:val="22"/>
          <w:szCs w:val="22"/>
        </w:rPr>
      </w:pPr>
    </w:p>
    <w:p w14:paraId="01E6CA51" w14:textId="77777777" w:rsidR="00AC2395" w:rsidRPr="000050E0" w:rsidRDefault="00AC2395" w:rsidP="00AC2395">
      <w:pPr>
        <w:jc w:val="both"/>
        <w:rPr>
          <w:rFonts w:cs="Arial"/>
          <w:b/>
          <w:sz w:val="22"/>
          <w:szCs w:val="22"/>
        </w:rPr>
      </w:pPr>
      <w:r w:rsidRPr="000050E0">
        <w:rPr>
          <w:rFonts w:cs="Arial"/>
          <w:b/>
          <w:sz w:val="22"/>
          <w:szCs w:val="22"/>
        </w:rPr>
        <w:t>4.1 CONTROL FISCAL INTERNO</w:t>
      </w:r>
    </w:p>
    <w:p w14:paraId="0DEC35AF" w14:textId="77777777" w:rsidR="00AC2395" w:rsidRPr="000050E0" w:rsidRDefault="00AC2395" w:rsidP="00AC2395">
      <w:pPr>
        <w:jc w:val="both"/>
        <w:rPr>
          <w:rFonts w:cs="Arial"/>
          <w:i/>
          <w:sz w:val="20"/>
          <w:szCs w:val="22"/>
        </w:rPr>
      </w:pPr>
    </w:p>
    <w:p w14:paraId="39D42D27" w14:textId="77777777" w:rsidR="00AC2395" w:rsidRPr="000050E0" w:rsidRDefault="00AC2395" w:rsidP="00AC2395">
      <w:pPr>
        <w:ind w:right="49"/>
        <w:jc w:val="both"/>
        <w:rPr>
          <w:rFonts w:cs="Arial"/>
          <w:sz w:val="22"/>
        </w:rPr>
      </w:pPr>
      <w:r w:rsidRPr="000050E0">
        <w:rPr>
          <w:rFonts w:cs="Arial"/>
          <w:sz w:val="22"/>
        </w:rPr>
        <w:t>Analizar la calidad del sistema de control fiscal interno para conceptuar sobre el nivel de confianza determinando si son eficaces y eficientes en el cumplimiento de sus objetivos.</w:t>
      </w:r>
    </w:p>
    <w:p w14:paraId="26FD9415" w14:textId="77777777" w:rsidR="0086506D" w:rsidRPr="000050E0" w:rsidRDefault="0086506D" w:rsidP="00AC2395">
      <w:pPr>
        <w:ind w:right="49"/>
        <w:jc w:val="both"/>
        <w:rPr>
          <w:rFonts w:cs="Arial"/>
          <w:sz w:val="22"/>
        </w:rPr>
      </w:pPr>
    </w:p>
    <w:p w14:paraId="5844CFB0" w14:textId="03BABF24" w:rsidR="00AC2395" w:rsidRPr="000050E0" w:rsidRDefault="00AC2395" w:rsidP="00AC2395">
      <w:pPr>
        <w:jc w:val="both"/>
        <w:rPr>
          <w:rFonts w:cs="Arial"/>
          <w:i/>
          <w:sz w:val="22"/>
          <w:szCs w:val="22"/>
        </w:rPr>
      </w:pPr>
      <w:r w:rsidRPr="000050E0">
        <w:rPr>
          <w:rFonts w:cs="Arial"/>
          <w:sz w:val="22"/>
          <w:szCs w:val="22"/>
        </w:rPr>
        <w:t xml:space="preserve">Con excepción de la </w:t>
      </w:r>
      <w:r w:rsidR="0086506D" w:rsidRPr="000050E0">
        <w:rPr>
          <w:rFonts w:cs="Arial"/>
          <w:sz w:val="22"/>
          <w:szCs w:val="22"/>
        </w:rPr>
        <w:t>visita fiscal</w:t>
      </w:r>
      <w:r w:rsidRPr="000050E0">
        <w:rPr>
          <w:rFonts w:cs="Arial"/>
          <w:sz w:val="22"/>
          <w:szCs w:val="22"/>
        </w:rPr>
        <w:t>, en todo tipo de auditoría se debe efectuar la calificación del control fiscal interno.</w:t>
      </w:r>
    </w:p>
    <w:p w14:paraId="62E083DA" w14:textId="77777777" w:rsidR="00AC2395" w:rsidRPr="000050E0" w:rsidRDefault="00AC2395" w:rsidP="00AC2395">
      <w:pPr>
        <w:jc w:val="both"/>
        <w:rPr>
          <w:rFonts w:cs="Arial"/>
          <w:i/>
          <w:sz w:val="22"/>
          <w:szCs w:val="22"/>
        </w:rPr>
      </w:pPr>
    </w:p>
    <w:p w14:paraId="5A2F3822" w14:textId="77777777" w:rsidR="00AC2395" w:rsidRPr="000050E0" w:rsidRDefault="00AC2395" w:rsidP="00AC2395">
      <w:pPr>
        <w:jc w:val="both"/>
        <w:rPr>
          <w:rFonts w:cs="Arial"/>
          <w:i/>
          <w:sz w:val="22"/>
          <w:szCs w:val="22"/>
        </w:rPr>
      </w:pPr>
      <w:r w:rsidRPr="000050E0">
        <w:rPr>
          <w:rFonts w:cs="Arial"/>
          <w:i/>
          <w:sz w:val="22"/>
          <w:szCs w:val="22"/>
        </w:rPr>
        <w:t>(Párrafo introductorio del elemento – datos generales, universo y criterios de selección).</w:t>
      </w:r>
    </w:p>
    <w:p w14:paraId="60894671" w14:textId="77777777" w:rsidR="00AC2395" w:rsidRPr="000050E0" w:rsidRDefault="00AC2395" w:rsidP="00AC2395">
      <w:pPr>
        <w:jc w:val="both"/>
        <w:rPr>
          <w:rFonts w:cs="Arial"/>
          <w:sz w:val="22"/>
          <w:szCs w:val="22"/>
        </w:rPr>
      </w:pPr>
    </w:p>
    <w:p w14:paraId="0D6051F1" w14:textId="0675B705" w:rsidR="00AC2395" w:rsidRPr="000050E0" w:rsidRDefault="00AC2395" w:rsidP="00AC2395">
      <w:pPr>
        <w:jc w:val="both"/>
        <w:rPr>
          <w:rFonts w:cs="Arial"/>
          <w:sz w:val="22"/>
          <w:szCs w:val="22"/>
        </w:rPr>
      </w:pPr>
      <w:r w:rsidRPr="000050E0">
        <w:rPr>
          <w:rFonts w:cs="Arial"/>
          <w:sz w:val="22"/>
          <w:szCs w:val="22"/>
        </w:rPr>
        <w:t xml:space="preserve">Identificar y valorar los riesgos inherentes de los </w:t>
      </w:r>
      <w:r w:rsidR="00AA739F" w:rsidRPr="000050E0">
        <w:rPr>
          <w:rFonts w:cs="Arial"/>
          <w:sz w:val="22"/>
          <w:szCs w:val="22"/>
        </w:rPr>
        <w:t>factores</w:t>
      </w:r>
      <w:r w:rsidRPr="000050E0">
        <w:rPr>
          <w:rFonts w:cs="Arial"/>
          <w:sz w:val="22"/>
          <w:szCs w:val="22"/>
        </w:rPr>
        <w:t xml:space="preserve"> de gestión integral determinados en el alcance de la auditoría, evaluar los controles, obtener los riesgos residuales, para determinar el objeto de evaluación, a partir del Formato PVCGF-15-10 </w:t>
      </w:r>
      <w:r w:rsidR="0086506D" w:rsidRPr="000050E0">
        <w:rPr>
          <w:rFonts w:cs="Arial"/>
          <w:sz w:val="22"/>
          <w:szCs w:val="22"/>
        </w:rPr>
        <w:t xml:space="preserve">entendimiento del sujeto de vigilancia y control fiscal y el formato </w:t>
      </w:r>
      <w:r w:rsidRPr="000050E0">
        <w:rPr>
          <w:rFonts w:cs="Arial"/>
          <w:sz w:val="22"/>
          <w:szCs w:val="22"/>
        </w:rPr>
        <w:t xml:space="preserve">PVCGF-15-11 Matriz </w:t>
      </w:r>
      <w:r w:rsidR="0086506D" w:rsidRPr="000050E0">
        <w:rPr>
          <w:rFonts w:cs="Arial"/>
          <w:sz w:val="22"/>
          <w:szCs w:val="22"/>
        </w:rPr>
        <w:t xml:space="preserve">de riegos y controles </w:t>
      </w:r>
      <w:r w:rsidRPr="000050E0">
        <w:rPr>
          <w:rFonts w:cs="Arial"/>
          <w:sz w:val="22"/>
          <w:szCs w:val="22"/>
        </w:rPr>
        <w:t>y su instructivo PVCGF-15-12.</w:t>
      </w:r>
    </w:p>
    <w:p w14:paraId="43344BD0" w14:textId="77777777" w:rsidR="00AC2395" w:rsidRPr="000050E0" w:rsidRDefault="00AC2395" w:rsidP="00AC2395">
      <w:pPr>
        <w:jc w:val="both"/>
        <w:rPr>
          <w:rFonts w:cs="Arial"/>
          <w:i/>
          <w:sz w:val="22"/>
          <w:szCs w:val="22"/>
        </w:rPr>
      </w:pPr>
    </w:p>
    <w:p w14:paraId="484D4C6B" w14:textId="21FF7DA2" w:rsidR="00AC2395" w:rsidRPr="000050E0" w:rsidRDefault="00AC2395" w:rsidP="0086506D">
      <w:pPr>
        <w:ind w:right="59"/>
        <w:jc w:val="center"/>
        <w:rPr>
          <w:rFonts w:cs="Arial"/>
          <w:b/>
          <w:sz w:val="20"/>
          <w:szCs w:val="22"/>
        </w:rPr>
      </w:pPr>
      <w:r w:rsidRPr="000050E0">
        <w:rPr>
          <w:rFonts w:cs="Arial"/>
          <w:noProof/>
        </w:rPr>
        <mc:AlternateContent>
          <mc:Choice Requires="wps">
            <w:drawing>
              <wp:anchor distT="0" distB="0" distL="114300" distR="114300" simplePos="0" relativeHeight="251763712" behindDoc="1" locked="0" layoutInCell="1" allowOverlap="1" wp14:anchorId="4895AC7E" wp14:editId="17047B6B">
                <wp:simplePos x="0" y="0"/>
                <wp:positionH relativeFrom="page">
                  <wp:posOffset>1504315</wp:posOffset>
                </wp:positionH>
                <wp:positionV relativeFrom="paragraph">
                  <wp:posOffset>376555</wp:posOffset>
                </wp:positionV>
                <wp:extent cx="176530" cy="3175"/>
                <wp:effectExtent l="0" t="0" r="0" b="0"/>
                <wp:wrapNone/>
                <wp:docPr id="501" name="Rectángulo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17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9F12BAC" id="Rectángulo 501" o:spid="_x0000_s1026" style="position:absolute;margin-left:118.45pt;margin-top:29.65pt;width:13.9pt;height:.2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" fillcolor="black" stroked="f">
                <w10:wrap anchorx="page"/>
              </v:rect>
            </w:pict>
          </mc:Fallback>
        </mc:AlternateContent>
      </w:r>
      <w:r w:rsidRPr="000050E0">
        <w:rPr>
          <w:rFonts w:cs="Arial"/>
          <w:noProof/>
        </w:rPr>
        <mc:AlternateContent>
          <mc:Choice Requires="wps">
            <w:drawing>
              <wp:anchor distT="0" distB="0" distL="114300" distR="114300" simplePos="0" relativeHeight="251764736" behindDoc="1" locked="0" layoutInCell="1" allowOverlap="1" wp14:anchorId="31073A03" wp14:editId="18A46B3A">
                <wp:simplePos x="0" y="0"/>
                <wp:positionH relativeFrom="page">
                  <wp:posOffset>4868545</wp:posOffset>
                </wp:positionH>
                <wp:positionV relativeFrom="paragraph">
                  <wp:posOffset>340360</wp:posOffset>
                </wp:positionV>
                <wp:extent cx="147955" cy="3175"/>
                <wp:effectExtent l="0" t="0" r="0" b="0"/>
                <wp:wrapNone/>
                <wp:docPr id="500" name="Rectángulo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317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42168C4" id="Rectángulo 500" o:spid="_x0000_s1026" style="position:absolute;margin-left:383.35pt;margin-top:26.8pt;width:11.65pt;height:.2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" fillcolor="black" stroked="f">
                <w10:wrap anchorx="page"/>
              </v:rect>
            </w:pict>
          </mc:Fallback>
        </mc:AlternateContent>
      </w:r>
      <w:r w:rsidRPr="000050E0">
        <w:rPr>
          <w:rFonts w:cs="Arial"/>
          <w:noProof/>
        </w:rPr>
        <mc:AlternateContent>
          <mc:Choice Requires="wps">
            <w:drawing>
              <wp:anchor distT="0" distB="0" distL="114300" distR="114300" simplePos="0" relativeHeight="251765760" behindDoc="1" locked="0" layoutInCell="1" allowOverlap="1" wp14:anchorId="7D494F91" wp14:editId="231C949B">
                <wp:simplePos x="0" y="0"/>
                <wp:positionH relativeFrom="page">
                  <wp:posOffset>5476875</wp:posOffset>
                </wp:positionH>
                <wp:positionV relativeFrom="paragraph">
                  <wp:posOffset>340360</wp:posOffset>
                </wp:positionV>
                <wp:extent cx="327660" cy="3175"/>
                <wp:effectExtent l="0" t="0" r="0" b="0"/>
                <wp:wrapNone/>
                <wp:docPr id="499" name="Rectángulo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17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25E8317" id="Rectángulo 499" o:spid="_x0000_s1026" style="position:absolute;margin-left:431.25pt;margin-top:26.8pt;width:25.8pt;height:.2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" fillcolor="black" stroked="f">
                <w10:wrap anchorx="page"/>
              </v:rect>
            </w:pict>
          </mc:Fallback>
        </mc:AlternateContent>
      </w:r>
      <w:r w:rsidRPr="000050E0">
        <w:rPr>
          <w:rFonts w:cs="Arial"/>
          <w:b/>
          <w:sz w:val="20"/>
          <w:szCs w:val="22"/>
        </w:rPr>
        <w:t>Cuadro 2. Muestra evaluación del control fiscal interno</w:t>
      </w:r>
    </w:p>
    <w:tbl>
      <w:tblPr>
        <w:tblW w:w="5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7"/>
        <w:gridCol w:w="865"/>
        <w:gridCol w:w="719"/>
        <w:gridCol w:w="717"/>
        <w:gridCol w:w="866"/>
        <w:gridCol w:w="1010"/>
        <w:gridCol w:w="713"/>
        <w:gridCol w:w="576"/>
        <w:gridCol w:w="721"/>
        <w:gridCol w:w="1008"/>
        <w:gridCol w:w="1010"/>
        <w:gridCol w:w="1003"/>
      </w:tblGrid>
      <w:tr w:rsidR="006464CE" w:rsidRPr="000050E0" w14:paraId="3164D112" w14:textId="77777777" w:rsidTr="006464CE">
        <w:trPr>
          <w:trHeight w:val="576"/>
        </w:trPr>
        <w:tc>
          <w:tcPr>
            <w:tcW w:w="430" w:type="pct"/>
            <w:shd w:val="clear" w:color="auto" w:fill="F2F2F2"/>
            <w:vAlign w:val="center"/>
          </w:tcPr>
          <w:p w14:paraId="58798740" w14:textId="4AEA320D" w:rsidR="00AC2395" w:rsidRPr="000050E0" w:rsidRDefault="00C55E07" w:rsidP="00AC2395">
            <w:pPr>
              <w:jc w:val="center"/>
              <w:rPr>
                <w:rFonts w:cs="Arial"/>
                <w:sz w:val="12"/>
                <w:szCs w:val="22"/>
              </w:rPr>
            </w:pPr>
            <w:r>
              <w:rPr>
                <w:rFonts w:cs="Arial"/>
                <w:sz w:val="12"/>
                <w:szCs w:val="22"/>
              </w:rPr>
              <w:t>Factor / Proceso</w:t>
            </w:r>
            <w:r w:rsidR="00AC2395" w:rsidRPr="000050E0">
              <w:rPr>
                <w:rFonts w:cs="Arial"/>
                <w:sz w:val="12"/>
                <w:szCs w:val="22"/>
              </w:rPr>
              <w:t xml:space="preserve"> / </w:t>
            </w:r>
            <w:r w:rsidR="007045FB" w:rsidRPr="000050E0">
              <w:rPr>
                <w:rFonts w:cs="Arial"/>
                <w:sz w:val="12"/>
                <w:szCs w:val="22"/>
              </w:rPr>
              <w:t>Asunto</w:t>
            </w:r>
            <w:r w:rsidR="00AC2395" w:rsidRPr="000050E0">
              <w:rPr>
                <w:rFonts w:cs="Arial"/>
                <w:sz w:val="12"/>
                <w:szCs w:val="22"/>
              </w:rPr>
              <w:t xml:space="preserve"> / Etapa o Criterio</w:t>
            </w:r>
          </w:p>
        </w:tc>
        <w:tc>
          <w:tcPr>
            <w:tcW w:w="429" w:type="pct"/>
            <w:shd w:val="clear" w:color="auto" w:fill="F2F2F2"/>
            <w:vAlign w:val="center"/>
          </w:tcPr>
          <w:p w14:paraId="49468F0C" w14:textId="77777777" w:rsidR="00AC2395" w:rsidRPr="000050E0" w:rsidRDefault="00AC2395" w:rsidP="00AC2395">
            <w:pPr>
              <w:jc w:val="center"/>
              <w:rPr>
                <w:rFonts w:cs="Arial"/>
                <w:sz w:val="12"/>
                <w:szCs w:val="22"/>
              </w:rPr>
            </w:pPr>
            <w:r w:rsidRPr="000050E0">
              <w:rPr>
                <w:rFonts w:cs="Arial"/>
                <w:sz w:val="12"/>
                <w:szCs w:val="22"/>
              </w:rPr>
              <w:t>Procedimiento y/o Actividad</w:t>
            </w:r>
          </w:p>
        </w:tc>
        <w:tc>
          <w:tcPr>
            <w:tcW w:w="357" w:type="pct"/>
            <w:shd w:val="clear" w:color="auto" w:fill="F2F2F2"/>
            <w:vAlign w:val="center"/>
          </w:tcPr>
          <w:p w14:paraId="32EA8F4F" w14:textId="77777777" w:rsidR="00AC2395" w:rsidRPr="000050E0" w:rsidRDefault="00AC2395" w:rsidP="00AC2395">
            <w:pPr>
              <w:jc w:val="center"/>
              <w:rPr>
                <w:rFonts w:cs="Arial"/>
                <w:sz w:val="12"/>
                <w:szCs w:val="22"/>
              </w:rPr>
            </w:pPr>
            <w:r w:rsidRPr="000050E0">
              <w:rPr>
                <w:rFonts w:cs="Arial"/>
                <w:sz w:val="12"/>
                <w:szCs w:val="22"/>
              </w:rPr>
              <w:t>Afirmación</w:t>
            </w:r>
          </w:p>
        </w:tc>
        <w:tc>
          <w:tcPr>
            <w:tcW w:w="356" w:type="pct"/>
            <w:shd w:val="clear" w:color="auto" w:fill="F2F2F2"/>
            <w:vAlign w:val="center"/>
          </w:tcPr>
          <w:p w14:paraId="6B889C45" w14:textId="77777777" w:rsidR="00AC2395" w:rsidRPr="000050E0" w:rsidRDefault="00AC2395" w:rsidP="00AC2395">
            <w:pPr>
              <w:jc w:val="center"/>
              <w:rPr>
                <w:rFonts w:cs="Arial"/>
                <w:sz w:val="12"/>
                <w:szCs w:val="22"/>
              </w:rPr>
            </w:pPr>
            <w:r w:rsidRPr="000050E0">
              <w:rPr>
                <w:rFonts w:cs="Arial"/>
                <w:sz w:val="12"/>
                <w:szCs w:val="22"/>
              </w:rPr>
              <w:t>Riesgo Identificado</w:t>
            </w:r>
          </w:p>
        </w:tc>
        <w:tc>
          <w:tcPr>
            <w:tcW w:w="430" w:type="pct"/>
            <w:shd w:val="clear" w:color="auto" w:fill="F2F2F2"/>
            <w:vAlign w:val="center"/>
          </w:tcPr>
          <w:p w14:paraId="72DFE359" w14:textId="77777777" w:rsidR="00AC2395" w:rsidRPr="000050E0" w:rsidRDefault="00AC2395" w:rsidP="00AC2395">
            <w:pPr>
              <w:jc w:val="center"/>
              <w:rPr>
                <w:rFonts w:cs="Arial"/>
                <w:sz w:val="12"/>
                <w:szCs w:val="22"/>
              </w:rPr>
            </w:pPr>
            <w:r w:rsidRPr="000050E0">
              <w:rPr>
                <w:rFonts w:cs="Arial"/>
                <w:sz w:val="12"/>
                <w:szCs w:val="22"/>
              </w:rPr>
              <w:t>Descripción del control a evaluar</w:t>
            </w:r>
          </w:p>
        </w:tc>
        <w:tc>
          <w:tcPr>
            <w:tcW w:w="501" w:type="pct"/>
            <w:shd w:val="clear" w:color="auto" w:fill="F2F2F2"/>
            <w:vAlign w:val="center"/>
          </w:tcPr>
          <w:p w14:paraId="1221B6E9" w14:textId="77777777" w:rsidR="00AC2395" w:rsidRPr="000050E0" w:rsidRDefault="00AC2395" w:rsidP="00AC2395">
            <w:pPr>
              <w:jc w:val="center"/>
              <w:rPr>
                <w:rFonts w:cs="Arial"/>
                <w:sz w:val="12"/>
                <w:szCs w:val="22"/>
              </w:rPr>
            </w:pPr>
            <w:r w:rsidRPr="000050E0">
              <w:rPr>
                <w:rFonts w:cs="Arial"/>
                <w:sz w:val="12"/>
                <w:szCs w:val="22"/>
              </w:rPr>
              <w:t>Resultado de la calificación del diseño de control</w:t>
            </w:r>
          </w:p>
        </w:tc>
        <w:tc>
          <w:tcPr>
            <w:tcW w:w="354" w:type="pct"/>
            <w:shd w:val="clear" w:color="auto" w:fill="F2F2F2"/>
            <w:vAlign w:val="center"/>
          </w:tcPr>
          <w:p w14:paraId="3272B993" w14:textId="77777777" w:rsidR="00AC2395" w:rsidRPr="000050E0" w:rsidRDefault="00AC2395" w:rsidP="00AC2395">
            <w:pPr>
              <w:jc w:val="center"/>
              <w:rPr>
                <w:rFonts w:cs="Arial"/>
                <w:sz w:val="12"/>
                <w:szCs w:val="22"/>
              </w:rPr>
            </w:pPr>
            <w:r w:rsidRPr="000050E0">
              <w:rPr>
                <w:rFonts w:cs="Arial"/>
                <w:sz w:val="12"/>
                <w:szCs w:val="22"/>
              </w:rPr>
              <w:t>Calificación Riesgo Residual</w:t>
            </w:r>
          </w:p>
        </w:tc>
        <w:tc>
          <w:tcPr>
            <w:tcW w:w="286" w:type="pct"/>
            <w:shd w:val="clear" w:color="auto" w:fill="F2F2F2"/>
            <w:vAlign w:val="center"/>
          </w:tcPr>
          <w:p w14:paraId="76460754" w14:textId="77777777" w:rsidR="00AC2395" w:rsidRPr="000050E0" w:rsidRDefault="00AC2395" w:rsidP="00AC2395">
            <w:pPr>
              <w:jc w:val="center"/>
              <w:rPr>
                <w:rFonts w:cs="Arial"/>
                <w:sz w:val="12"/>
                <w:szCs w:val="22"/>
              </w:rPr>
            </w:pPr>
            <w:r w:rsidRPr="000050E0">
              <w:rPr>
                <w:rFonts w:cs="Arial"/>
                <w:sz w:val="12"/>
                <w:szCs w:val="22"/>
              </w:rPr>
              <w:t>Justificación</w:t>
            </w:r>
          </w:p>
        </w:tc>
        <w:tc>
          <w:tcPr>
            <w:tcW w:w="358" w:type="pct"/>
            <w:shd w:val="clear" w:color="auto" w:fill="F2F2F2"/>
            <w:vAlign w:val="center"/>
          </w:tcPr>
          <w:p w14:paraId="779413EE" w14:textId="77777777" w:rsidR="00AC2395" w:rsidRPr="000050E0" w:rsidRDefault="00AC2395" w:rsidP="00AC2395">
            <w:pPr>
              <w:jc w:val="center"/>
              <w:rPr>
                <w:rFonts w:cs="Arial"/>
                <w:sz w:val="12"/>
                <w:szCs w:val="22"/>
              </w:rPr>
            </w:pPr>
            <w:r w:rsidRPr="000050E0">
              <w:rPr>
                <w:rFonts w:cs="Arial"/>
                <w:sz w:val="12"/>
                <w:szCs w:val="22"/>
              </w:rPr>
              <w:t>Auditor Responsable</w:t>
            </w:r>
          </w:p>
        </w:tc>
        <w:tc>
          <w:tcPr>
            <w:tcW w:w="500" w:type="pct"/>
            <w:shd w:val="clear" w:color="auto" w:fill="F2F2F2"/>
            <w:vAlign w:val="center"/>
          </w:tcPr>
          <w:p w14:paraId="06CD7964" w14:textId="77777777" w:rsidR="00AC2395" w:rsidRPr="000050E0" w:rsidRDefault="00AC2395" w:rsidP="00AC2395">
            <w:pPr>
              <w:jc w:val="center"/>
              <w:rPr>
                <w:rFonts w:cs="Arial"/>
                <w:sz w:val="12"/>
                <w:szCs w:val="22"/>
              </w:rPr>
            </w:pPr>
            <w:r w:rsidRPr="000050E0">
              <w:rPr>
                <w:rFonts w:cs="Arial"/>
                <w:sz w:val="12"/>
                <w:szCs w:val="22"/>
              </w:rPr>
              <w:t>Fecha Programada Inicio</w:t>
            </w:r>
          </w:p>
          <w:p w14:paraId="13B6A269" w14:textId="77777777" w:rsidR="00AC2395" w:rsidRPr="000050E0" w:rsidRDefault="00AC2395" w:rsidP="00AC2395">
            <w:pPr>
              <w:jc w:val="center"/>
              <w:rPr>
                <w:rFonts w:cs="Arial"/>
                <w:sz w:val="12"/>
                <w:szCs w:val="22"/>
              </w:rPr>
            </w:pPr>
            <w:r w:rsidRPr="000050E0">
              <w:rPr>
                <w:rFonts w:cs="Arial"/>
                <w:sz w:val="12"/>
                <w:szCs w:val="22"/>
              </w:rPr>
              <w:t>de la evaluación</w:t>
            </w:r>
          </w:p>
        </w:tc>
        <w:tc>
          <w:tcPr>
            <w:tcW w:w="501" w:type="pct"/>
            <w:shd w:val="clear" w:color="auto" w:fill="F2F2F2"/>
            <w:vAlign w:val="center"/>
          </w:tcPr>
          <w:p w14:paraId="608148A5" w14:textId="77777777" w:rsidR="00AC2395" w:rsidRPr="000050E0" w:rsidRDefault="00AC2395" w:rsidP="00AC2395">
            <w:pPr>
              <w:jc w:val="center"/>
              <w:rPr>
                <w:rFonts w:cs="Arial"/>
                <w:sz w:val="12"/>
                <w:szCs w:val="22"/>
              </w:rPr>
            </w:pPr>
            <w:r w:rsidRPr="000050E0">
              <w:rPr>
                <w:rFonts w:cs="Arial"/>
                <w:sz w:val="12"/>
                <w:szCs w:val="22"/>
              </w:rPr>
              <w:t>Fecha Programada terminación de la</w:t>
            </w:r>
          </w:p>
          <w:p w14:paraId="5ACCCC1D" w14:textId="77777777" w:rsidR="00AC2395" w:rsidRPr="000050E0" w:rsidRDefault="00AC2395" w:rsidP="00AC2395">
            <w:pPr>
              <w:jc w:val="center"/>
              <w:rPr>
                <w:rFonts w:cs="Arial"/>
                <w:sz w:val="12"/>
                <w:szCs w:val="22"/>
              </w:rPr>
            </w:pPr>
            <w:r w:rsidRPr="000050E0">
              <w:rPr>
                <w:rFonts w:cs="Arial"/>
                <w:sz w:val="12"/>
                <w:szCs w:val="22"/>
              </w:rPr>
              <w:t>evaluación</w:t>
            </w:r>
          </w:p>
        </w:tc>
        <w:tc>
          <w:tcPr>
            <w:tcW w:w="501" w:type="pct"/>
            <w:shd w:val="clear" w:color="auto" w:fill="F2F2F2"/>
            <w:vAlign w:val="center"/>
          </w:tcPr>
          <w:p w14:paraId="7DBF5D22" w14:textId="77777777" w:rsidR="00AC2395" w:rsidRPr="000050E0" w:rsidRDefault="00AC2395" w:rsidP="00AC2395">
            <w:pPr>
              <w:jc w:val="center"/>
              <w:rPr>
                <w:rFonts w:cs="Arial"/>
                <w:sz w:val="12"/>
                <w:szCs w:val="22"/>
              </w:rPr>
            </w:pPr>
            <w:r w:rsidRPr="000050E0">
              <w:rPr>
                <w:rFonts w:cs="Arial"/>
                <w:i/>
                <w:sz w:val="12"/>
                <w:szCs w:val="22"/>
              </w:rPr>
              <w:t>Seguimiento del Líder (Nombre y Fecha)</w:t>
            </w:r>
          </w:p>
        </w:tc>
      </w:tr>
      <w:tr w:rsidR="006464CE" w:rsidRPr="000050E0" w14:paraId="70F12FE2" w14:textId="77777777" w:rsidTr="006464CE">
        <w:trPr>
          <w:trHeight w:val="230"/>
        </w:trPr>
        <w:tc>
          <w:tcPr>
            <w:tcW w:w="430" w:type="pct"/>
            <w:shd w:val="clear" w:color="auto" w:fill="auto"/>
            <w:vAlign w:val="center"/>
          </w:tcPr>
          <w:p w14:paraId="03B572CA" w14:textId="77777777" w:rsidR="00AC2395" w:rsidRPr="000050E0" w:rsidRDefault="00AC2395" w:rsidP="00AC2395">
            <w:pPr>
              <w:jc w:val="both"/>
              <w:rPr>
                <w:rFonts w:cs="Arial"/>
                <w:sz w:val="16"/>
                <w:szCs w:val="22"/>
              </w:rPr>
            </w:pPr>
          </w:p>
        </w:tc>
        <w:tc>
          <w:tcPr>
            <w:tcW w:w="429" w:type="pct"/>
            <w:shd w:val="clear" w:color="auto" w:fill="auto"/>
            <w:vAlign w:val="center"/>
          </w:tcPr>
          <w:p w14:paraId="63015B4A" w14:textId="77777777" w:rsidR="00AC2395" w:rsidRPr="000050E0" w:rsidRDefault="00AC2395" w:rsidP="00AC2395">
            <w:pPr>
              <w:jc w:val="both"/>
              <w:rPr>
                <w:rFonts w:cs="Arial"/>
                <w:sz w:val="16"/>
                <w:szCs w:val="22"/>
              </w:rPr>
            </w:pPr>
          </w:p>
        </w:tc>
        <w:tc>
          <w:tcPr>
            <w:tcW w:w="357" w:type="pct"/>
            <w:shd w:val="clear" w:color="auto" w:fill="auto"/>
            <w:vAlign w:val="center"/>
          </w:tcPr>
          <w:p w14:paraId="461810A8" w14:textId="77777777" w:rsidR="00AC2395" w:rsidRPr="000050E0" w:rsidRDefault="00AC2395" w:rsidP="00AC2395">
            <w:pPr>
              <w:jc w:val="both"/>
              <w:rPr>
                <w:rFonts w:cs="Arial"/>
                <w:sz w:val="16"/>
                <w:szCs w:val="22"/>
              </w:rPr>
            </w:pPr>
          </w:p>
        </w:tc>
        <w:tc>
          <w:tcPr>
            <w:tcW w:w="356" w:type="pct"/>
            <w:shd w:val="clear" w:color="auto" w:fill="auto"/>
            <w:vAlign w:val="center"/>
          </w:tcPr>
          <w:p w14:paraId="2443D0A7" w14:textId="77777777" w:rsidR="00AC2395" w:rsidRPr="000050E0" w:rsidRDefault="00AC2395" w:rsidP="00AC2395">
            <w:pPr>
              <w:jc w:val="both"/>
              <w:rPr>
                <w:rFonts w:cs="Arial"/>
                <w:sz w:val="16"/>
                <w:szCs w:val="22"/>
              </w:rPr>
            </w:pPr>
          </w:p>
        </w:tc>
        <w:tc>
          <w:tcPr>
            <w:tcW w:w="430" w:type="pct"/>
            <w:shd w:val="clear" w:color="auto" w:fill="auto"/>
            <w:vAlign w:val="center"/>
          </w:tcPr>
          <w:p w14:paraId="58A8656B" w14:textId="77777777" w:rsidR="00AC2395" w:rsidRPr="000050E0" w:rsidRDefault="00AC2395" w:rsidP="00AC2395">
            <w:pPr>
              <w:jc w:val="both"/>
              <w:rPr>
                <w:rFonts w:cs="Arial"/>
                <w:sz w:val="16"/>
                <w:szCs w:val="22"/>
              </w:rPr>
            </w:pPr>
          </w:p>
        </w:tc>
        <w:tc>
          <w:tcPr>
            <w:tcW w:w="501" w:type="pct"/>
            <w:shd w:val="clear" w:color="auto" w:fill="auto"/>
            <w:vAlign w:val="center"/>
          </w:tcPr>
          <w:p w14:paraId="4F47900A" w14:textId="77777777" w:rsidR="00AC2395" w:rsidRPr="000050E0" w:rsidRDefault="00AC2395" w:rsidP="00AC2395">
            <w:pPr>
              <w:jc w:val="both"/>
              <w:rPr>
                <w:rFonts w:cs="Arial"/>
                <w:sz w:val="16"/>
                <w:szCs w:val="22"/>
              </w:rPr>
            </w:pPr>
          </w:p>
        </w:tc>
        <w:tc>
          <w:tcPr>
            <w:tcW w:w="354" w:type="pct"/>
            <w:vAlign w:val="center"/>
          </w:tcPr>
          <w:p w14:paraId="076DA521" w14:textId="77777777" w:rsidR="00AC2395" w:rsidRPr="000050E0" w:rsidRDefault="00AC2395" w:rsidP="00AC2395">
            <w:pPr>
              <w:jc w:val="center"/>
              <w:rPr>
                <w:rFonts w:cs="Arial"/>
                <w:sz w:val="16"/>
                <w:szCs w:val="22"/>
              </w:rPr>
            </w:pPr>
          </w:p>
        </w:tc>
        <w:tc>
          <w:tcPr>
            <w:tcW w:w="286" w:type="pct"/>
            <w:shd w:val="clear" w:color="auto" w:fill="auto"/>
            <w:vAlign w:val="center"/>
          </w:tcPr>
          <w:p w14:paraId="1464A022" w14:textId="77777777" w:rsidR="00AC2395" w:rsidRPr="000050E0" w:rsidRDefault="00AC2395" w:rsidP="00AC2395">
            <w:pPr>
              <w:jc w:val="center"/>
              <w:rPr>
                <w:rFonts w:cs="Arial"/>
                <w:sz w:val="16"/>
                <w:szCs w:val="22"/>
              </w:rPr>
            </w:pPr>
          </w:p>
        </w:tc>
        <w:tc>
          <w:tcPr>
            <w:tcW w:w="358" w:type="pct"/>
            <w:shd w:val="clear" w:color="auto" w:fill="auto"/>
            <w:vAlign w:val="center"/>
          </w:tcPr>
          <w:p w14:paraId="735FF437" w14:textId="77777777" w:rsidR="00AC2395" w:rsidRPr="000050E0" w:rsidRDefault="00AC2395" w:rsidP="00AC2395">
            <w:pPr>
              <w:jc w:val="both"/>
              <w:rPr>
                <w:rFonts w:cs="Arial"/>
                <w:sz w:val="16"/>
                <w:szCs w:val="22"/>
              </w:rPr>
            </w:pPr>
          </w:p>
        </w:tc>
        <w:tc>
          <w:tcPr>
            <w:tcW w:w="500" w:type="pct"/>
            <w:shd w:val="clear" w:color="auto" w:fill="auto"/>
            <w:vAlign w:val="center"/>
          </w:tcPr>
          <w:p w14:paraId="4328E734" w14:textId="77777777" w:rsidR="00AC2395" w:rsidRPr="000050E0" w:rsidRDefault="00AC2395" w:rsidP="00AC2395">
            <w:pPr>
              <w:jc w:val="both"/>
              <w:rPr>
                <w:rFonts w:cs="Arial"/>
                <w:sz w:val="16"/>
                <w:szCs w:val="22"/>
              </w:rPr>
            </w:pPr>
          </w:p>
        </w:tc>
        <w:tc>
          <w:tcPr>
            <w:tcW w:w="501" w:type="pct"/>
            <w:shd w:val="clear" w:color="auto" w:fill="auto"/>
            <w:vAlign w:val="center"/>
          </w:tcPr>
          <w:p w14:paraId="133A8E3C" w14:textId="77777777" w:rsidR="00AC2395" w:rsidRPr="000050E0" w:rsidRDefault="00AC2395" w:rsidP="00AC2395">
            <w:pPr>
              <w:jc w:val="both"/>
              <w:rPr>
                <w:rFonts w:cs="Arial"/>
                <w:sz w:val="16"/>
                <w:szCs w:val="22"/>
              </w:rPr>
            </w:pPr>
          </w:p>
        </w:tc>
        <w:tc>
          <w:tcPr>
            <w:tcW w:w="501" w:type="pct"/>
            <w:shd w:val="clear" w:color="auto" w:fill="auto"/>
            <w:vAlign w:val="center"/>
          </w:tcPr>
          <w:p w14:paraId="486F4D31" w14:textId="77777777" w:rsidR="00AC2395" w:rsidRPr="000050E0" w:rsidRDefault="00AC2395" w:rsidP="00AC2395">
            <w:pPr>
              <w:jc w:val="both"/>
              <w:rPr>
                <w:rFonts w:cs="Arial"/>
                <w:sz w:val="16"/>
                <w:szCs w:val="22"/>
              </w:rPr>
            </w:pPr>
          </w:p>
        </w:tc>
      </w:tr>
    </w:tbl>
    <w:p w14:paraId="6FC6DE32" w14:textId="553CB45B" w:rsidR="00AC2395" w:rsidRPr="000050E0" w:rsidRDefault="00AC2395" w:rsidP="00AC2395">
      <w:pPr>
        <w:ind w:firstLine="426"/>
        <w:jc w:val="both"/>
        <w:rPr>
          <w:rFonts w:cs="Arial"/>
          <w:sz w:val="16"/>
          <w:szCs w:val="22"/>
        </w:rPr>
      </w:pPr>
      <w:r w:rsidRPr="000050E0">
        <w:rPr>
          <w:rFonts w:cs="Arial"/>
          <w:sz w:val="16"/>
          <w:szCs w:val="22"/>
        </w:rPr>
        <w:t xml:space="preserve">Fuente: PVCGF-15-11 Matriz de </w:t>
      </w:r>
      <w:r w:rsidR="0086506D" w:rsidRPr="000050E0">
        <w:rPr>
          <w:rFonts w:cs="Arial"/>
          <w:sz w:val="16"/>
          <w:szCs w:val="22"/>
        </w:rPr>
        <w:t>riesgos y controles</w:t>
      </w:r>
    </w:p>
    <w:p w14:paraId="3B470FFD" w14:textId="77777777" w:rsidR="00AC2395" w:rsidRPr="000050E0" w:rsidRDefault="00AC2395" w:rsidP="00AC2395">
      <w:pPr>
        <w:jc w:val="both"/>
        <w:rPr>
          <w:rFonts w:cs="Arial"/>
          <w:b/>
          <w:sz w:val="22"/>
          <w:szCs w:val="22"/>
        </w:rPr>
      </w:pPr>
    </w:p>
    <w:p w14:paraId="303D1F13" w14:textId="007D2B55" w:rsidR="00AC2395" w:rsidRPr="000050E0" w:rsidRDefault="00AC2395" w:rsidP="00AC2395">
      <w:pPr>
        <w:rPr>
          <w:rFonts w:cs="Arial"/>
          <w:b/>
          <w:sz w:val="22"/>
          <w:szCs w:val="22"/>
        </w:rPr>
      </w:pPr>
      <w:r w:rsidRPr="000050E0">
        <w:rPr>
          <w:rFonts w:cs="Arial"/>
          <w:b/>
          <w:sz w:val="22"/>
          <w:szCs w:val="22"/>
        </w:rPr>
        <w:t xml:space="preserve">4.2. </w:t>
      </w:r>
      <w:r w:rsidR="00BD2810" w:rsidRPr="000050E0">
        <w:rPr>
          <w:rFonts w:cs="Arial"/>
          <w:b/>
          <w:sz w:val="22"/>
          <w:szCs w:val="22"/>
        </w:rPr>
        <w:t>COMPONENTE</w:t>
      </w:r>
      <w:r w:rsidRPr="000050E0">
        <w:rPr>
          <w:rFonts w:cs="Arial"/>
          <w:b/>
          <w:sz w:val="22"/>
          <w:szCs w:val="22"/>
        </w:rPr>
        <w:t xml:space="preserve"> GESTIÓN FINANCIERA</w:t>
      </w:r>
    </w:p>
    <w:p w14:paraId="33DDDE4A" w14:textId="77777777" w:rsidR="00AC2395" w:rsidRPr="000050E0" w:rsidRDefault="00AC2395" w:rsidP="00AC2395">
      <w:pPr>
        <w:rPr>
          <w:rFonts w:cs="Arial"/>
          <w:b/>
          <w:sz w:val="22"/>
          <w:szCs w:val="22"/>
        </w:rPr>
      </w:pPr>
    </w:p>
    <w:p w14:paraId="61A5942C" w14:textId="0B5985D7" w:rsidR="00AC2395" w:rsidRPr="000050E0" w:rsidRDefault="00AC2395" w:rsidP="00AC2395">
      <w:pPr>
        <w:rPr>
          <w:rFonts w:cs="Arial"/>
          <w:b/>
          <w:sz w:val="22"/>
          <w:szCs w:val="22"/>
        </w:rPr>
      </w:pPr>
      <w:r w:rsidRPr="000050E0">
        <w:rPr>
          <w:rFonts w:cs="Arial"/>
          <w:b/>
          <w:sz w:val="22"/>
          <w:szCs w:val="22"/>
        </w:rPr>
        <w:t xml:space="preserve">4.2.1 </w:t>
      </w:r>
      <w:r w:rsidR="00BD2810" w:rsidRPr="000050E0">
        <w:rPr>
          <w:rFonts w:cs="Arial"/>
          <w:b/>
          <w:sz w:val="22"/>
          <w:szCs w:val="22"/>
        </w:rPr>
        <w:t>Factor</w:t>
      </w:r>
      <w:r w:rsidRPr="000050E0">
        <w:rPr>
          <w:rFonts w:cs="Arial"/>
          <w:b/>
          <w:sz w:val="22"/>
          <w:szCs w:val="22"/>
        </w:rPr>
        <w:t xml:space="preserve"> de </w:t>
      </w:r>
      <w:r w:rsidR="0086506D" w:rsidRPr="000050E0">
        <w:rPr>
          <w:rFonts w:cs="Arial"/>
          <w:b/>
          <w:sz w:val="22"/>
          <w:szCs w:val="22"/>
        </w:rPr>
        <w:t>estados financieros</w:t>
      </w:r>
    </w:p>
    <w:p w14:paraId="28324D47" w14:textId="77777777" w:rsidR="00AC2395" w:rsidRPr="000050E0" w:rsidRDefault="00AC2395" w:rsidP="00AC2395">
      <w:pPr>
        <w:jc w:val="both"/>
        <w:rPr>
          <w:rFonts w:cs="Arial"/>
          <w:i/>
          <w:sz w:val="22"/>
          <w:szCs w:val="22"/>
        </w:rPr>
      </w:pPr>
    </w:p>
    <w:p w14:paraId="2CCB68D9" w14:textId="76C1CAF8" w:rsidR="00AC2395" w:rsidRPr="000050E0" w:rsidRDefault="00AC2395" w:rsidP="00AC2395">
      <w:pPr>
        <w:jc w:val="both"/>
        <w:rPr>
          <w:rFonts w:cs="Arial"/>
          <w:sz w:val="22"/>
          <w:szCs w:val="22"/>
        </w:rPr>
      </w:pPr>
      <w:r w:rsidRPr="000050E0">
        <w:rPr>
          <w:rFonts w:cs="Arial"/>
          <w:sz w:val="22"/>
          <w:szCs w:val="22"/>
        </w:rPr>
        <w:t xml:space="preserve">(Párrafo introductorio del </w:t>
      </w:r>
      <w:r w:rsidR="00BD2810" w:rsidRPr="000050E0">
        <w:rPr>
          <w:rFonts w:cs="Arial"/>
          <w:sz w:val="22"/>
          <w:szCs w:val="22"/>
        </w:rPr>
        <w:t>factor</w:t>
      </w:r>
      <w:r w:rsidRPr="000050E0">
        <w:rPr>
          <w:rFonts w:cs="Arial"/>
          <w:sz w:val="22"/>
          <w:szCs w:val="22"/>
        </w:rPr>
        <w:t xml:space="preserve"> – datos generales de los estados financieros, universo y criterios de selección).</w:t>
      </w:r>
    </w:p>
    <w:p w14:paraId="12820E53" w14:textId="77777777" w:rsidR="00AC2395" w:rsidRPr="000050E0" w:rsidRDefault="00AC2395" w:rsidP="00AC2395">
      <w:pPr>
        <w:jc w:val="both"/>
        <w:rPr>
          <w:rFonts w:cs="Arial"/>
          <w:sz w:val="22"/>
          <w:szCs w:val="22"/>
        </w:rPr>
      </w:pPr>
    </w:p>
    <w:p w14:paraId="226C3030" w14:textId="77777777" w:rsidR="00AC2395" w:rsidRPr="000050E0" w:rsidRDefault="00AC2395" w:rsidP="00AC2395">
      <w:pPr>
        <w:jc w:val="both"/>
        <w:rPr>
          <w:rFonts w:cs="Arial"/>
          <w:sz w:val="22"/>
          <w:szCs w:val="22"/>
        </w:rPr>
      </w:pPr>
      <w:r w:rsidRPr="000050E0">
        <w:rPr>
          <w:rFonts w:cs="Arial"/>
          <w:sz w:val="22"/>
          <w:szCs w:val="22"/>
        </w:rPr>
        <w:t>No aplica para los sujetos con participación patrimonial distrital menor al 50%.</w:t>
      </w:r>
    </w:p>
    <w:p w14:paraId="2B817775" w14:textId="77777777" w:rsidR="00AC2395" w:rsidRPr="000050E0" w:rsidRDefault="00AC2395" w:rsidP="00AC2395">
      <w:pPr>
        <w:jc w:val="both"/>
        <w:rPr>
          <w:rFonts w:cs="Arial"/>
          <w:sz w:val="22"/>
          <w:szCs w:val="22"/>
        </w:rPr>
      </w:pPr>
    </w:p>
    <w:p w14:paraId="20D08B10" w14:textId="58DA162C" w:rsidR="00AC2395" w:rsidRPr="000050E0" w:rsidRDefault="00AC2395" w:rsidP="00AC2395">
      <w:pPr>
        <w:jc w:val="both"/>
        <w:rPr>
          <w:rFonts w:cs="Arial"/>
          <w:sz w:val="22"/>
          <w:szCs w:val="22"/>
        </w:rPr>
      </w:pPr>
      <w:r w:rsidRPr="000050E0">
        <w:rPr>
          <w:rFonts w:cs="Arial"/>
          <w:sz w:val="22"/>
          <w:szCs w:val="22"/>
        </w:rPr>
        <w:t xml:space="preserve">El examen a los </w:t>
      </w:r>
      <w:r w:rsidR="0086506D" w:rsidRPr="000050E0">
        <w:rPr>
          <w:rFonts w:cs="Arial"/>
          <w:sz w:val="22"/>
          <w:szCs w:val="22"/>
        </w:rPr>
        <w:t xml:space="preserve">estados financieros </w:t>
      </w:r>
      <w:r w:rsidRPr="000050E0">
        <w:rPr>
          <w:rFonts w:cs="Arial"/>
          <w:sz w:val="22"/>
          <w:szCs w:val="22"/>
        </w:rPr>
        <w:t xml:space="preserve">del sujeto de vigilancia y control a auditar, se realizará con base en los principios fundamentales de las ISSAI 100 y 200 </w:t>
      </w:r>
      <w:r w:rsidR="00D531F8">
        <w:rPr>
          <w:rFonts w:cs="Arial"/>
          <w:sz w:val="22"/>
          <w:szCs w:val="22"/>
        </w:rPr>
        <w:t>adoptados en la Guía de Auditorí</w:t>
      </w:r>
      <w:r w:rsidRPr="000050E0">
        <w:rPr>
          <w:rFonts w:cs="Arial"/>
          <w:sz w:val="22"/>
          <w:szCs w:val="22"/>
        </w:rPr>
        <w:t>a Territorial– GAT, para establecer si los estados financieros reflejan razonablemente el resultado de sus operaciones y los cambios en su situación financiera, comprobando que en la elaboración de los mismos y en las transacciones y operaciones que los originaron, se observaron y cumplieron las normas prescritas por las autoridades competentes y/o prescritos por el Contador General de la Nación.</w:t>
      </w:r>
    </w:p>
    <w:p w14:paraId="7B73AA31" w14:textId="77777777" w:rsidR="00AC2395" w:rsidRPr="000050E0" w:rsidRDefault="00AC2395" w:rsidP="00AC2395">
      <w:pPr>
        <w:jc w:val="both"/>
        <w:rPr>
          <w:rFonts w:cs="Arial"/>
          <w:sz w:val="22"/>
          <w:szCs w:val="22"/>
        </w:rPr>
      </w:pPr>
    </w:p>
    <w:p w14:paraId="1F5521A6" w14:textId="4D9CA206" w:rsidR="00AC2395" w:rsidRPr="000050E0" w:rsidRDefault="00AC2395" w:rsidP="00AC2395">
      <w:pPr>
        <w:jc w:val="both"/>
        <w:rPr>
          <w:rFonts w:cs="Arial"/>
          <w:sz w:val="22"/>
          <w:szCs w:val="22"/>
        </w:rPr>
      </w:pPr>
      <w:r w:rsidRPr="000050E0">
        <w:rPr>
          <w:rFonts w:cs="Arial"/>
          <w:sz w:val="22"/>
          <w:szCs w:val="22"/>
        </w:rPr>
        <w:t xml:space="preserve">Para el universo se evaluarán los saldos presentados en el </w:t>
      </w:r>
      <w:r w:rsidR="00974982" w:rsidRPr="000050E0">
        <w:rPr>
          <w:rFonts w:cs="Arial"/>
          <w:sz w:val="22"/>
          <w:szCs w:val="22"/>
        </w:rPr>
        <w:t xml:space="preserve">estado de situación financiera </w:t>
      </w:r>
      <w:r w:rsidRPr="000050E0">
        <w:rPr>
          <w:rFonts w:cs="Arial"/>
          <w:sz w:val="22"/>
          <w:szCs w:val="22"/>
        </w:rPr>
        <w:t>con corte a diciembre 31 de la vigencia a auditar.</w:t>
      </w:r>
    </w:p>
    <w:p w14:paraId="1FF89CEC" w14:textId="77777777" w:rsidR="00AC2395" w:rsidRPr="000050E0" w:rsidRDefault="00AC2395" w:rsidP="00AC2395">
      <w:pPr>
        <w:jc w:val="both"/>
        <w:rPr>
          <w:rFonts w:cs="Arial"/>
          <w:i/>
          <w:sz w:val="22"/>
          <w:szCs w:val="22"/>
        </w:rPr>
      </w:pPr>
    </w:p>
    <w:p w14:paraId="1FA8C561" w14:textId="3EE480A2" w:rsidR="00AC2395" w:rsidRPr="000050E0" w:rsidRDefault="00AC2395" w:rsidP="00AC2395">
      <w:pPr>
        <w:ind w:right="49"/>
        <w:jc w:val="both"/>
        <w:rPr>
          <w:rFonts w:cs="Arial"/>
          <w:b/>
          <w:sz w:val="20"/>
          <w:szCs w:val="22"/>
        </w:rPr>
      </w:pPr>
      <w:r w:rsidRPr="000050E0">
        <w:rPr>
          <w:rFonts w:cs="Arial"/>
          <w:b/>
          <w:sz w:val="20"/>
          <w:szCs w:val="22"/>
        </w:rPr>
        <w:lastRenderedPageBreak/>
        <w:t xml:space="preserve">Cuadro 3. Saldos del </w:t>
      </w:r>
      <w:r w:rsidR="0086506D" w:rsidRPr="000050E0">
        <w:rPr>
          <w:rFonts w:cs="Arial"/>
          <w:b/>
          <w:sz w:val="20"/>
          <w:szCs w:val="22"/>
        </w:rPr>
        <w:t>esta</w:t>
      </w:r>
      <w:r w:rsidRPr="000050E0">
        <w:rPr>
          <w:rFonts w:cs="Arial"/>
          <w:b/>
          <w:sz w:val="20"/>
          <w:szCs w:val="22"/>
        </w:rPr>
        <w:t xml:space="preserve">do de </w:t>
      </w:r>
      <w:r w:rsidR="00974982" w:rsidRPr="000050E0">
        <w:rPr>
          <w:rFonts w:cs="Arial"/>
          <w:b/>
          <w:sz w:val="20"/>
          <w:szCs w:val="22"/>
        </w:rPr>
        <w:t xml:space="preserve">situación financiera </w:t>
      </w:r>
      <w:r w:rsidRPr="000050E0">
        <w:rPr>
          <w:rFonts w:cs="Arial"/>
          <w:b/>
          <w:sz w:val="20"/>
          <w:szCs w:val="22"/>
        </w:rPr>
        <w:t>a diciembre 31 de la vigencia a auditar</w:t>
      </w:r>
    </w:p>
    <w:p w14:paraId="7247105A" w14:textId="0DFC129A" w:rsidR="00AC2395" w:rsidRPr="000050E0" w:rsidRDefault="00AC2395" w:rsidP="00AC2395">
      <w:pPr>
        <w:jc w:val="right"/>
        <w:rPr>
          <w:rFonts w:cs="Arial"/>
          <w:sz w:val="20"/>
          <w:szCs w:val="22"/>
        </w:rPr>
      </w:pPr>
      <w:r w:rsidRPr="000050E0">
        <w:rPr>
          <w:rFonts w:cs="Arial"/>
          <w:sz w:val="20"/>
          <w:szCs w:val="22"/>
        </w:rPr>
        <w:t xml:space="preserve">En </w:t>
      </w:r>
      <w:r w:rsidR="0086506D" w:rsidRPr="000050E0">
        <w:rPr>
          <w:rFonts w:cs="Arial"/>
          <w:sz w:val="20"/>
          <w:szCs w:val="22"/>
        </w:rPr>
        <w:t>p</w:t>
      </w:r>
      <w:r w:rsidRPr="000050E0">
        <w:rPr>
          <w:rFonts w:cs="Arial"/>
          <w:sz w:val="20"/>
          <w:szCs w:val="22"/>
        </w:rPr>
        <w:t>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1"/>
        <w:gridCol w:w="1754"/>
        <w:gridCol w:w="1325"/>
        <w:gridCol w:w="1296"/>
        <w:gridCol w:w="1312"/>
        <w:gridCol w:w="1294"/>
        <w:gridCol w:w="1290"/>
      </w:tblGrid>
      <w:tr w:rsidR="00AC2395" w:rsidRPr="000050E0" w14:paraId="1B10BCE9" w14:textId="77777777" w:rsidTr="00AC2395">
        <w:trPr>
          <w:trHeight w:val="310"/>
          <w:tblHeader/>
        </w:trPr>
        <w:tc>
          <w:tcPr>
            <w:tcW w:w="436" w:type="pct"/>
            <w:shd w:val="clear" w:color="auto" w:fill="F2F2F2"/>
            <w:noWrap/>
            <w:vAlign w:val="center"/>
          </w:tcPr>
          <w:p w14:paraId="2B4B43C2" w14:textId="77777777" w:rsidR="00AC2395" w:rsidRPr="000050E0" w:rsidRDefault="00AC2395" w:rsidP="0086506D">
            <w:pPr>
              <w:jc w:val="center"/>
              <w:rPr>
                <w:rFonts w:cs="Arial"/>
                <w:sz w:val="14"/>
                <w:szCs w:val="22"/>
              </w:rPr>
            </w:pPr>
            <w:r w:rsidRPr="000050E0">
              <w:rPr>
                <w:rFonts w:cs="Arial"/>
                <w:sz w:val="14"/>
                <w:szCs w:val="22"/>
              </w:rPr>
              <w:t>Código</w:t>
            </w:r>
          </w:p>
        </w:tc>
        <w:tc>
          <w:tcPr>
            <w:tcW w:w="968" w:type="pct"/>
            <w:shd w:val="clear" w:color="auto" w:fill="F2F2F2"/>
            <w:vAlign w:val="center"/>
          </w:tcPr>
          <w:p w14:paraId="01733515" w14:textId="77777777" w:rsidR="00AC2395" w:rsidRPr="000050E0" w:rsidRDefault="00AC2395" w:rsidP="0086506D">
            <w:pPr>
              <w:jc w:val="center"/>
              <w:rPr>
                <w:rFonts w:cs="Arial"/>
                <w:sz w:val="14"/>
                <w:szCs w:val="22"/>
              </w:rPr>
            </w:pPr>
            <w:r w:rsidRPr="000050E0">
              <w:rPr>
                <w:rFonts w:cs="Arial"/>
                <w:sz w:val="14"/>
                <w:szCs w:val="22"/>
              </w:rPr>
              <w:t>Descripción cuenta</w:t>
            </w:r>
          </w:p>
        </w:tc>
        <w:tc>
          <w:tcPr>
            <w:tcW w:w="731" w:type="pct"/>
            <w:shd w:val="clear" w:color="auto" w:fill="F2F2F2"/>
            <w:vAlign w:val="center"/>
            <w:hideMark/>
          </w:tcPr>
          <w:p w14:paraId="3BC824AC" w14:textId="77777777" w:rsidR="00AC2395" w:rsidRPr="000050E0" w:rsidRDefault="00AC2395" w:rsidP="0086506D">
            <w:pPr>
              <w:jc w:val="center"/>
              <w:rPr>
                <w:rFonts w:cs="Arial"/>
                <w:sz w:val="14"/>
                <w:szCs w:val="22"/>
              </w:rPr>
            </w:pPr>
            <w:r w:rsidRPr="000050E0">
              <w:rPr>
                <w:rFonts w:cs="Arial"/>
                <w:sz w:val="14"/>
                <w:szCs w:val="22"/>
              </w:rPr>
              <w:t>Saldo a 31/12/ año actual</w:t>
            </w:r>
          </w:p>
        </w:tc>
        <w:tc>
          <w:tcPr>
            <w:tcW w:w="715" w:type="pct"/>
            <w:shd w:val="clear" w:color="auto" w:fill="F2F2F2"/>
            <w:vAlign w:val="center"/>
          </w:tcPr>
          <w:p w14:paraId="08339D40" w14:textId="77777777" w:rsidR="00AC2395" w:rsidRPr="000050E0" w:rsidRDefault="00AC2395" w:rsidP="0086506D">
            <w:pPr>
              <w:jc w:val="center"/>
              <w:rPr>
                <w:rFonts w:cs="Arial"/>
                <w:sz w:val="14"/>
                <w:szCs w:val="22"/>
              </w:rPr>
            </w:pPr>
            <w:r w:rsidRPr="000050E0">
              <w:rPr>
                <w:rFonts w:cs="Arial"/>
                <w:sz w:val="14"/>
                <w:szCs w:val="22"/>
              </w:rPr>
              <w:t>Saldo a 31/12/ año anterior</w:t>
            </w:r>
          </w:p>
        </w:tc>
        <w:tc>
          <w:tcPr>
            <w:tcW w:w="724" w:type="pct"/>
            <w:shd w:val="clear" w:color="auto" w:fill="F2F2F2"/>
            <w:vAlign w:val="center"/>
            <w:hideMark/>
          </w:tcPr>
          <w:p w14:paraId="3F24591F" w14:textId="77777777" w:rsidR="00AC2395" w:rsidRPr="000050E0" w:rsidRDefault="00AC2395" w:rsidP="0086506D">
            <w:pPr>
              <w:jc w:val="center"/>
              <w:rPr>
                <w:rFonts w:cs="Arial"/>
                <w:sz w:val="14"/>
                <w:szCs w:val="22"/>
              </w:rPr>
            </w:pPr>
            <w:r w:rsidRPr="000050E0">
              <w:rPr>
                <w:rFonts w:cs="Arial"/>
                <w:sz w:val="14"/>
                <w:szCs w:val="22"/>
              </w:rPr>
              <w:t>% Participación. del activo</w:t>
            </w:r>
          </w:p>
        </w:tc>
        <w:tc>
          <w:tcPr>
            <w:tcW w:w="714" w:type="pct"/>
            <w:shd w:val="clear" w:color="auto" w:fill="F2F2F2"/>
            <w:vAlign w:val="center"/>
          </w:tcPr>
          <w:p w14:paraId="707BCEEE" w14:textId="77777777" w:rsidR="00AC2395" w:rsidRPr="000050E0" w:rsidRDefault="00AC2395" w:rsidP="0086506D">
            <w:pPr>
              <w:jc w:val="center"/>
              <w:rPr>
                <w:rFonts w:cs="Arial"/>
                <w:sz w:val="14"/>
                <w:szCs w:val="22"/>
              </w:rPr>
            </w:pPr>
            <w:r w:rsidRPr="000050E0">
              <w:rPr>
                <w:rFonts w:cs="Arial"/>
                <w:sz w:val="14"/>
                <w:szCs w:val="22"/>
              </w:rPr>
              <w:t>Variaciones absolutas</w:t>
            </w:r>
          </w:p>
        </w:tc>
        <w:tc>
          <w:tcPr>
            <w:tcW w:w="712" w:type="pct"/>
            <w:shd w:val="clear" w:color="auto" w:fill="F2F2F2"/>
            <w:vAlign w:val="center"/>
          </w:tcPr>
          <w:p w14:paraId="58BE640A" w14:textId="77777777" w:rsidR="00AC2395" w:rsidRPr="000050E0" w:rsidRDefault="00AC2395" w:rsidP="0086506D">
            <w:pPr>
              <w:jc w:val="center"/>
              <w:rPr>
                <w:rFonts w:cs="Arial"/>
                <w:sz w:val="14"/>
                <w:szCs w:val="22"/>
              </w:rPr>
            </w:pPr>
            <w:r w:rsidRPr="000050E0">
              <w:rPr>
                <w:rFonts w:cs="Arial"/>
                <w:sz w:val="14"/>
                <w:szCs w:val="22"/>
              </w:rPr>
              <w:t>Variaciones %</w:t>
            </w:r>
          </w:p>
        </w:tc>
      </w:tr>
      <w:tr w:rsidR="00AC2395" w:rsidRPr="000050E0" w14:paraId="65C1DA05" w14:textId="77777777" w:rsidTr="00AC2395">
        <w:trPr>
          <w:trHeight w:val="130"/>
        </w:trPr>
        <w:tc>
          <w:tcPr>
            <w:tcW w:w="436" w:type="pct"/>
            <w:shd w:val="clear" w:color="auto" w:fill="auto"/>
            <w:noWrap/>
            <w:vAlign w:val="center"/>
          </w:tcPr>
          <w:p w14:paraId="6C2BF1FC" w14:textId="77777777" w:rsidR="00AC2395" w:rsidRPr="000050E0" w:rsidRDefault="00AC2395" w:rsidP="00AC2395">
            <w:pPr>
              <w:jc w:val="both"/>
              <w:rPr>
                <w:rFonts w:cs="Arial"/>
                <w:sz w:val="16"/>
                <w:szCs w:val="22"/>
              </w:rPr>
            </w:pPr>
          </w:p>
        </w:tc>
        <w:tc>
          <w:tcPr>
            <w:tcW w:w="968" w:type="pct"/>
            <w:shd w:val="clear" w:color="auto" w:fill="auto"/>
            <w:vAlign w:val="center"/>
          </w:tcPr>
          <w:p w14:paraId="6CEF4B5A" w14:textId="77777777" w:rsidR="00AC2395" w:rsidRPr="000050E0" w:rsidRDefault="00AC2395" w:rsidP="00AC2395">
            <w:pPr>
              <w:jc w:val="both"/>
              <w:rPr>
                <w:rFonts w:cs="Arial"/>
                <w:sz w:val="16"/>
                <w:szCs w:val="22"/>
              </w:rPr>
            </w:pPr>
          </w:p>
        </w:tc>
        <w:tc>
          <w:tcPr>
            <w:tcW w:w="731" w:type="pct"/>
            <w:shd w:val="clear" w:color="auto" w:fill="auto"/>
            <w:vAlign w:val="center"/>
          </w:tcPr>
          <w:p w14:paraId="332AB0CF" w14:textId="77777777" w:rsidR="00AC2395" w:rsidRPr="000050E0" w:rsidRDefault="00AC2395" w:rsidP="00AC2395">
            <w:pPr>
              <w:jc w:val="both"/>
              <w:rPr>
                <w:rFonts w:cs="Arial"/>
                <w:sz w:val="16"/>
                <w:szCs w:val="22"/>
              </w:rPr>
            </w:pPr>
          </w:p>
        </w:tc>
        <w:tc>
          <w:tcPr>
            <w:tcW w:w="715" w:type="pct"/>
          </w:tcPr>
          <w:p w14:paraId="07CDCB72" w14:textId="77777777" w:rsidR="00AC2395" w:rsidRPr="000050E0" w:rsidRDefault="00AC2395" w:rsidP="00AC2395">
            <w:pPr>
              <w:jc w:val="both"/>
              <w:rPr>
                <w:rFonts w:cs="Arial"/>
                <w:sz w:val="16"/>
                <w:szCs w:val="22"/>
              </w:rPr>
            </w:pPr>
          </w:p>
        </w:tc>
        <w:tc>
          <w:tcPr>
            <w:tcW w:w="724" w:type="pct"/>
            <w:shd w:val="clear" w:color="auto" w:fill="auto"/>
            <w:vAlign w:val="center"/>
          </w:tcPr>
          <w:p w14:paraId="7D028A82" w14:textId="77777777" w:rsidR="00AC2395" w:rsidRPr="000050E0" w:rsidRDefault="00AC2395" w:rsidP="00AC2395">
            <w:pPr>
              <w:jc w:val="both"/>
              <w:rPr>
                <w:rFonts w:cs="Arial"/>
                <w:sz w:val="16"/>
                <w:szCs w:val="22"/>
              </w:rPr>
            </w:pPr>
          </w:p>
        </w:tc>
        <w:tc>
          <w:tcPr>
            <w:tcW w:w="714" w:type="pct"/>
          </w:tcPr>
          <w:p w14:paraId="6588A2F9" w14:textId="77777777" w:rsidR="00AC2395" w:rsidRPr="000050E0" w:rsidRDefault="00AC2395" w:rsidP="00AC2395">
            <w:pPr>
              <w:jc w:val="both"/>
              <w:rPr>
                <w:rFonts w:cs="Arial"/>
                <w:sz w:val="16"/>
                <w:szCs w:val="22"/>
              </w:rPr>
            </w:pPr>
          </w:p>
        </w:tc>
        <w:tc>
          <w:tcPr>
            <w:tcW w:w="712" w:type="pct"/>
          </w:tcPr>
          <w:p w14:paraId="45E10D23" w14:textId="77777777" w:rsidR="00AC2395" w:rsidRPr="000050E0" w:rsidRDefault="00AC2395" w:rsidP="00AC2395">
            <w:pPr>
              <w:jc w:val="both"/>
              <w:rPr>
                <w:rFonts w:cs="Arial"/>
                <w:sz w:val="16"/>
                <w:szCs w:val="22"/>
              </w:rPr>
            </w:pPr>
          </w:p>
        </w:tc>
      </w:tr>
    </w:tbl>
    <w:p w14:paraId="58D5D7A5" w14:textId="6E170819" w:rsidR="00AC2395" w:rsidRPr="000050E0" w:rsidRDefault="00AC2395" w:rsidP="00AC2395">
      <w:pPr>
        <w:ind w:firstLine="720"/>
        <w:jc w:val="both"/>
        <w:rPr>
          <w:rFonts w:cs="Arial"/>
          <w:sz w:val="16"/>
          <w:szCs w:val="22"/>
        </w:rPr>
      </w:pPr>
      <w:r w:rsidRPr="000050E0">
        <w:rPr>
          <w:rFonts w:cs="Arial"/>
          <w:sz w:val="16"/>
          <w:szCs w:val="22"/>
        </w:rPr>
        <w:t xml:space="preserve">Fuente: Estados </w:t>
      </w:r>
      <w:r w:rsidR="00974982" w:rsidRPr="000050E0">
        <w:rPr>
          <w:rFonts w:cs="Arial"/>
          <w:sz w:val="16"/>
          <w:szCs w:val="22"/>
        </w:rPr>
        <w:t>f</w:t>
      </w:r>
      <w:r w:rsidRPr="000050E0">
        <w:rPr>
          <w:rFonts w:cs="Arial"/>
          <w:sz w:val="16"/>
          <w:szCs w:val="22"/>
        </w:rPr>
        <w:t>inancieros del sujeto de vigilancia y control fiscal</w:t>
      </w:r>
    </w:p>
    <w:p w14:paraId="1EBEA903" w14:textId="77777777" w:rsidR="00AC2395" w:rsidRPr="000050E0" w:rsidRDefault="00AC2395" w:rsidP="00AC2395">
      <w:pPr>
        <w:ind w:left="360"/>
        <w:jc w:val="both"/>
        <w:rPr>
          <w:rFonts w:cs="Arial"/>
          <w:i/>
          <w:sz w:val="22"/>
          <w:szCs w:val="22"/>
        </w:rPr>
      </w:pPr>
    </w:p>
    <w:p w14:paraId="1366AA4A" w14:textId="77777777" w:rsidR="00AC2395" w:rsidRPr="000050E0" w:rsidRDefault="00AC2395" w:rsidP="00AC2395">
      <w:pPr>
        <w:jc w:val="both"/>
        <w:rPr>
          <w:rFonts w:cs="Arial"/>
          <w:sz w:val="22"/>
          <w:szCs w:val="22"/>
        </w:rPr>
      </w:pPr>
      <w:r w:rsidRPr="000050E0">
        <w:rPr>
          <w:rFonts w:cs="Arial"/>
          <w:sz w:val="22"/>
          <w:szCs w:val="22"/>
        </w:rPr>
        <w:t>Presente y/o identifique por grupo, las cuentas más representativas y/o con variaciones significativas.</w:t>
      </w:r>
    </w:p>
    <w:p w14:paraId="649F9652" w14:textId="77777777" w:rsidR="00AC2395" w:rsidRPr="000050E0" w:rsidRDefault="00AC2395" w:rsidP="00AC2395">
      <w:pPr>
        <w:jc w:val="both"/>
        <w:rPr>
          <w:rFonts w:cs="Arial"/>
          <w:sz w:val="22"/>
          <w:szCs w:val="22"/>
        </w:rPr>
      </w:pPr>
    </w:p>
    <w:p w14:paraId="5956C5E4" w14:textId="77777777" w:rsidR="00AC2395" w:rsidRPr="000050E0" w:rsidRDefault="00AC2395" w:rsidP="00AC2395">
      <w:pPr>
        <w:jc w:val="both"/>
        <w:rPr>
          <w:rFonts w:cs="Arial"/>
          <w:sz w:val="22"/>
          <w:szCs w:val="22"/>
        </w:rPr>
      </w:pPr>
      <w:r w:rsidRPr="000050E0">
        <w:rPr>
          <w:rFonts w:cs="Arial"/>
          <w:sz w:val="22"/>
          <w:szCs w:val="22"/>
        </w:rPr>
        <w:t xml:space="preserve">El equipo auditor deberá definir los </w:t>
      </w:r>
      <w:r w:rsidRPr="000050E0">
        <w:rPr>
          <w:rFonts w:cs="Arial"/>
          <w:sz w:val="22"/>
          <w:szCs w:val="22"/>
          <w:u w:val="single"/>
        </w:rPr>
        <w:t>criterios de selección</w:t>
      </w:r>
      <w:r w:rsidRPr="000050E0">
        <w:rPr>
          <w:rFonts w:cs="Arial"/>
          <w:sz w:val="22"/>
          <w:szCs w:val="22"/>
        </w:rPr>
        <w:t xml:space="preserve"> tomando como mínimo:</w:t>
      </w:r>
    </w:p>
    <w:p w14:paraId="70F2B090" w14:textId="77777777" w:rsidR="00AC2395" w:rsidRPr="000050E0" w:rsidRDefault="00AC2395" w:rsidP="00AC2395">
      <w:pPr>
        <w:jc w:val="both"/>
        <w:rPr>
          <w:rFonts w:cs="Arial"/>
          <w:sz w:val="22"/>
          <w:szCs w:val="22"/>
        </w:rPr>
      </w:pPr>
    </w:p>
    <w:p w14:paraId="296C845E" w14:textId="77777777" w:rsidR="00AC2395" w:rsidRPr="000050E0" w:rsidRDefault="00AC2395" w:rsidP="00AC2395">
      <w:pPr>
        <w:jc w:val="both"/>
        <w:rPr>
          <w:rFonts w:cs="Arial"/>
          <w:sz w:val="22"/>
          <w:szCs w:val="22"/>
        </w:rPr>
      </w:pPr>
      <w:r w:rsidRPr="000050E0">
        <w:rPr>
          <w:rFonts w:cs="Arial"/>
          <w:sz w:val="22"/>
          <w:szCs w:val="22"/>
        </w:rPr>
        <w:t>1. Participación porcentual.</w:t>
      </w:r>
    </w:p>
    <w:p w14:paraId="431ECDF5" w14:textId="77777777" w:rsidR="00AC2395" w:rsidRPr="000050E0" w:rsidRDefault="00AC2395" w:rsidP="00AC2395">
      <w:pPr>
        <w:jc w:val="both"/>
        <w:rPr>
          <w:rFonts w:cs="Arial"/>
          <w:sz w:val="22"/>
          <w:szCs w:val="22"/>
        </w:rPr>
      </w:pPr>
      <w:r w:rsidRPr="000050E0">
        <w:rPr>
          <w:rFonts w:cs="Arial"/>
          <w:sz w:val="22"/>
          <w:szCs w:val="22"/>
        </w:rPr>
        <w:t>2. Variaciones más significativas.</w:t>
      </w:r>
    </w:p>
    <w:p w14:paraId="0FD0189B" w14:textId="77777777" w:rsidR="00AC2395" w:rsidRPr="000050E0" w:rsidRDefault="00AC2395" w:rsidP="00AC2395">
      <w:pPr>
        <w:jc w:val="both"/>
        <w:rPr>
          <w:rFonts w:cs="Arial"/>
          <w:sz w:val="22"/>
          <w:szCs w:val="22"/>
        </w:rPr>
      </w:pPr>
      <w:r w:rsidRPr="000050E0">
        <w:rPr>
          <w:rFonts w:cs="Arial"/>
          <w:sz w:val="22"/>
          <w:szCs w:val="22"/>
        </w:rPr>
        <w:t>3. Materialidad.</w:t>
      </w:r>
    </w:p>
    <w:p w14:paraId="3D4CBBAA" w14:textId="0B0A163C" w:rsidR="00AC2395" w:rsidRPr="000050E0" w:rsidRDefault="00AC2395" w:rsidP="00AC2395">
      <w:pPr>
        <w:jc w:val="both"/>
        <w:rPr>
          <w:rFonts w:cs="Arial"/>
          <w:sz w:val="22"/>
          <w:szCs w:val="22"/>
        </w:rPr>
      </w:pPr>
      <w:r w:rsidRPr="000050E0">
        <w:rPr>
          <w:rFonts w:cs="Arial"/>
          <w:sz w:val="22"/>
          <w:szCs w:val="22"/>
        </w:rPr>
        <w:t xml:space="preserve">4. A partir de los resultados de la aplicación de los criterios anteriores, se focalizarán las cuentas a auditar con base en el Formato PVCGF-15-11 Matriz de </w:t>
      </w:r>
      <w:r w:rsidR="0086506D" w:rsidRPr="000050E0">
        <w:rPr>
          <w:rFonts w:cs="Arial"/>
          <w:sz w:val="22"/>
          <w:szCs w:val="22"/>
        </w:rPr>
        <w:t xml:space="preserve">riesgos y controles </w:t>
      </w:r>
      <w:r w:rsidRPr="000050E0">
        <w:rPr>
          <w:rFonts w:cs="Arial"/>
          <w:sz w:val="22"/>
          <w:szCs w:val="22"/>
        </w:rPr>
        <w:t>y su instructivo PVCGF-15-12.</w:t>
      </w:r>
    </w:p>
    <w:p w14:paraId="43C83BEE" w14:textId="77777777" w:rsidR="00AC2395" w:rsidRPr="000050E0" w:rsidRDefault="00AC2395" w:rsidP="00AC2395">
      <w:pPr>
        <w:ind w:hanging="207"/>
        <w:jc w:val="both"/>
        <w:rPr>
          <w:rFonts w:cs="Arial"/>
          <w:sz w:val="22"/>
          <w:szCs w:val="22"/>
        </w:rPr>
      </w:pPr>
    </w:p>
    <w:p w14:paraId="73AFE4C3" w14:textId="77777777" w:rsidR="00AC2395" w:rsidRPr="000050E0" w:rsidRDefault="00AC2395" w:rsidP="00AC2395">
      <w:pPr>
        <w:jc w:val="both"/>
        <w:rPr>
          <w:rFonts w:cs="Arial"/>
          <w:sz w:val="22"/>
          <w:szCs w:val="22"/>
        </w:rPr>
      </w:pPr>
      <w:r w:rsidRPr="000050E0">
        <w:rPr>
          <w:rFonts w:cs="Arial"/>
          <w:sz w:val="22"/>
          <w:szCs w:val="22"/>
        </w:rPr>
        <w:t>Adicionalmente se deberán considerar insumos y/o referentes tales, como:</w:t>
      </w:r>
    </w:p>
    <w:p w14:paraId="3DE7FBBC" w14:textId="77777777" w:rsidR="00AC2395" w:rsidRPr="000050E0" w:rsidRDefault="00AC2395" w:rsidP="00AC2395">
      <w:pPr>
        <w:jc w:val="both"/>
        <w:rPr>
          <w:rFonts w:cs="Arial"/>
          <w:sz w:val="22"/>
          <w:szCs w:val="22"/>
        </w:rPr>
      </w:pPr>
    </w:p>
    <w:p w14:paraId="07B12E8C" w14:textId="77777777" w:rsidR="00AC2395" w:rsidRPr="000050E0" w:rsidRDefault="00AC2395" w:rsidP="006C523C">
      <w:pPr>
        <w:widowControl w:val="0"/>
        <w:numPr>
          <w:ilvl w:val="0"/>
          <w:numId w:val="67"/>
        </w:numPr>
        <w:autoSpaceDE w:val="0"/>
        <w:autoSpaceDN w:val="0"/>
        <w:ind w:left="426" w:hanging="426"/>
        <w:jc w:val="both"/>
        <w:rPr>
          <w:rFonts w:cs="Arial"/>
          <w:sz w:val="22"/>
          <w:szCs w:val="22"/>
        </w:rPr>
      </w:pPr>
      <w:r w:rsidRPr="000050E0">
        <w:rPr>
          <w:rFonts w:cs="Arial"/>
          <w:sz w:val="22"/>
          <w:szCs w:val="22"/>
        </w:rPr>
        <w:t>Formato PVCGF-15-10 Entendimiento del Sujeto de Vigilancia y Control Fiscal (Cuentas que presentaron hallazgos en la última auditoría de la Contraloría de Bogotá y Cuentas que presentaron observaciones en la última auditoría de la Oficina de Control Interno de la entidad.)</w:t>
      </w:r>
    </w:p>
    <w:p w14:paraId="33535CC5" w14:textId="77777777" w:rsidR="00AC2395" w:rsidRPr="000050E0" w:rsidRDefault="00AC2395" w:rsidP="00AC2395">
      <w:pPr>
        <w:jc w:val="both"/>
        <w:rPr>
          <w:rFonts w:cs="Arial"/>
          <w:sz w:val="22"/>
          <w:szCs w:val="22"/>
        </w:rPr>
      </w:pPr>
    </w:p>
    <w:p w14:paraId="201AB5FA" w14:textId="77777777" w:rsidR="00AC2395" w:rsidRPr="000050E0" w:rsidRDefault="00AC2395" w:rsidP="006C523C">
      <w:pPr>
        <w:widowControl w:val="0"/>
        <w:numPr>
          <w:ilvl w:val="0"/>
          <w:numId w:val="67"/>
        </w:numPr>
        <w:autoSpaceDE w:val="0"/>
        <w:autoSpaceDN w:val="0"/>
        <w:ind w:left="426" w:hanging="426"/>
        <w:jc w:val="both"/>
        <w:rPr>
          <w:rFonts w:cs="Arial"/>
          <w:sz w:val="22"/>
          <w:szCs w:val="22"/>
        </w:rPr>
      </w:pPr>
      <w:r w:rsidRPr="000050E0">
        <w:rPr>
          <w:rFonts w:cs="Arial"/>
          <w:sz w:val="22"/>
          <w:szCs w:val="22"/>
        </w:rPr>
        <w:t>Lineamientos de Alta Dirección y los requerimientos de la Dirección de Estudios de Economía y Política Pública.</w:t>
      </w:r>
    </w:p>
    <w:p w14:paraId="3BC40B71" w14:textId="77777777" w:rsidR="00AC2395" w:rsidRPr="000050E0" w:rsidRDefault="00AC2395" w:rsidP="00AC2395">
      <w:pPr>
        <w:ind w:left="360"/>
        <w:jc w:val="both"/>
        <w:rPr>
          <w:rFonts w:cs="Arial"/>
          <w:i/>
          <w:sz w:val="22"/>
          <w:szCs w:val="22"/>
        </w:rPr>
      </w:pPr>
    </w:p>
    <w:p w14:paraId="6AF7BCCC" w14:textId="77777777" w:rsidR="00AC2395" w:rsidRPr="000050E0" w:rsidRDefault="00AC2395" w:rsidP="00AC2395">
      <w:pPr>
        <w:rPr>
          <w:rFonts w:cs="Arial"/>
          <w:b/>
          <w:sz w:val="22"/>
          <w:szCs w:val="22"/>
        </w:rPr>
      </w:pPr>
      <w:r w:rsidRPr="000050E0">
        <w:rPr>
          <w:rFonts w:cs="Arial"/>
          <w:b/>
          <w:sz w:val="22"/>
          <w:szCs w:val="22"/>
        </w:rPr>
        <w:t>4.2.1.1 Materialidad</w:t>
      </w:r>
    </w:p>
    <w:p w14:paraId="3D12DAA4" w14:textId="77777777" w:rsidR="00AC2395" w:rsidRPr="000050E0" w:rsidRDefault="00AC2395" w:rsidP="00AC2395">
      <w:pPr>
        <w:ind w:left="360"/>
        <w:jc w:val="both"/>
        <w:rPr>
          <w:rFonts w:cs="Arial"/>
          <w:i/>
          <w:sz w:val="22"/>
          <w:szCs w:val="22"/>
        </w:rPr>
      </w:pPr>
    </w:p>
    <w:p w14:paraId="175A9B39" w14:textId="53F4BF56" w:rsidR="00AC2395" w:rsidRPr="000050E0" w:rsidRDefault="00AC2395" w:rsidP="00AC2395">
      <w:pPr>
        <w:jc w:val="both"/>
        <w:rPr>
          <w:rFonts w:cs="Arial"/>
          <w:sz w:val="22"/>
          <w:szCs w:val="22"/>
        </w:rPr>
      </w:pPr>
      <w:r w:rsidRPr="000050E0">
        <w:rPr>
          <w:rFonts w:cs="Arial"/>
          <w:sz w:val="22"/>
          <w:szCs w:val="22"/>
        </w:rPr>
        <w:t xml:space="preserve">De conformidad con el </w:t>
      </w:r>
      <w:r w:rsidR="00437875" w:rsidRPr="000050E0">
        <w:rPr>
          <w:rFonts w:cs="Arial"/>
          <w:sz w:val="22"/>
          <w:szCs w:val="22"/>
        </w:rPr>
        <w:t xml:space="preserve">papel de trabajo materialidad </w:t>
      </w:r>
      <w:r w:rsidRPr="000050E0">
        <w:rPr>
          <w:rFonts w:cs="Arial"/>
          <w:sz w:val="22"/>
          <w:szCs w:val="22"/>
        </w:rPr>
        <w:t xml:space="preserve">- </w:t>
      </w:r>
      <w:r w:rsidR="00437875" w:rsidRPr="000050E0">
        <w:rPr>
          <w:rFonts w:cs="Arial"/>
          <w:sz w:val="22"/>
          <w:szCs w:val="22"/>
        </w:rPr>
        <w:t xml:space="preserve">hoja de estados financieros </w:t>
      </w:r>
      <w:r w:rsidRPr="000050E0">
        <w:rPr>
          <w:rFonts w:cs="Arial"/>
          <w:sz w:val="22"/>
          <w:szCs w:val="22"/>
        </w:rPr>
        <w:t xml:space="preserve">de la auditoría </w:t>
      </w:r>
      <w:r w:rsidR="00C876F8" w:rsidRPr="000050E0">
        <w:rPr>
          <w:rFonts w:cs="Arial"/>
          <w:sz w:val="22"/>
          <w:szCs w:val="22"/>
        </w:rPr>
        <w:t>r</w:t>
      </w:r>
      <w:r w:rsidR="00AA739F" w:rsidRPr="000050E0">
        <w:rPr>
          <w:rFonts w:cs="Arial"/>
          <w:sz w:val="22"/>
          <w:szCs w:val="22"/>
        </w:rPr>
        <w:t>egularidad</w:t>
      </w:r>
      <w:r w:rsidRPr="000050E0">
        <w:rPr>
          <w:rFonts w:cs="Arial"/>
          <w:sz w:val="22"/>
          <w:szCs w:val="22"/>
        </w:rPr>
        <w:t>, el equipo auditor determinará la materialidad, en los siguientes términos:</w:t>
      </w:r>
    </w:p>
    <w:p w14:paraId="0A01A4CA" w14:textId="77777777" w:rsidR="00AC2395" w:rsidRPr="000050E0" w:rsidRDefault="00AC2395" w:rsidP="00AC2395">
      <w:pPr>
        <w:ind w:left="360"/>
        <w:jc w:val="both"/>
        <w:rPr>
          <w:rFonts w:cs="Arial"/>
          <w:i/>
          <w:sz w:val="22"/>
          <w:szCs w:val="22"/>
        </w:rPr>
      </w:pPr>
    </w:p>
    <w:p w14:paraId="7C1B8D01" w14:textId="6FC77BD0" w:rsidR="00AC2395" w:rsidRPr="000050E0" w:rsidRDefault="00AC2395" w:rsidP="0086506D">
      <w:pPr>
        <w:ind w:right="49"/>
        <w:jc w:val="center"/>
        <w:rPr>
          <w:rFonts w:cs="Arial"/>
          <w:b/>
          <w:sz w:val="20"/>
          <w:szCs w:val="22"/>
        </w:rPr>
      </w:pPr>
      <w:r w:rsidRPr="000050E0">
        <w:rPr>
          <w:rFonts w:cs="Arial"/>
          <w:b/>
          <w:sz w:val="20"/>
          <w:szCs w:val="22"/>
        </w:rPr>
        <w:t xml:space="preserve">Cuadro 4. Materialidad de </w:t>
      </w:r>
      <w:r w:rsidR="0069123A" w:rsidRPr="000050E0">
        <w:rPr>
          <w:rFonts w:cs="Arial"/>
          <w:b/>
          <w:sz w:val="20"/>
          <w:szCs w:val="22"/>
        </w:rPr>
        <w:t>e</w:t>
      </w:r>
      <w:r w:rsidRPr="000050E0">
        <w:rPr>
          <w:rFonts w:cs="Arial"/>
          <w:b/>
          <w:sz w:val="20"/>
          <w:szCs w:val="22"/>
        </w:rPr>
        <w:t xml:space="preserve">stados </w:t>
      </w:r>
      <w:r w:rsidR="0069123A" w:rsidRPr="000050E0">
        <w:rPr>
          <w:rFonts w:cs="Arial"/>
          <w:b/>
          <w:sz w:val="20"/>
          <w:szCs w:val="22"/>
        </w:rPr>
        <w:t>f</w:t>
      </w:r>
      <w:r w:rsidRPr="000050E0">
        <w:rPr>
          <w:rFonts w:cs="Arial"/>
          <w:b/>
          <w:sz w:val="20"/>
          <w:szCs w:val="22"/>
        </w:rPr>
        <w:t>inancieros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2035"/>
        <w:gridCol w:w="1129"/>
        <w:gridCol w:w="1135"/>
        <w:gridCol w:w="2561"/>
        <w:gridCol w:w="977"/>
      </w:tblGrid>
      <w:tr w:rsidR="00AC2395" w:rsidRPr="000050E0" w14:paraId="48C9F94C" w14:textId="77777777" w:rsidTr="0086506D">
        <w:trPr>
          <w:trHeight w:val="689"/>
        </w:trPr>
        <w:tc>
          <w:tcPr>
            <w:tcW w:w="676" w:type="pct"/>
            <w:shd w:val="clear" w:color="auto" w:fill="F2F2F2"/>
            <w:noWrap/>
            <w:vAlign w:val="center"/>
            <w:hideMark/>
          </w:tcPr>
          <w:p w14:paraId="47FD6556" w14:textId="77777777" w:rsidR="00AC2395" w:rsidRPr="000050E0" w:rsidRDefault="00AC2395" w:rsidP="00AC2395">
            <w:pPr>
              <w:jc w:val="center"/>
              <w:rPr>
                <w:rFonts w:cs="Arial"/>
                <w:bCs/>
                <w:sz w:val="14"/>
                <w:szCs w:val="22"/>
              </w:rPr>
            </w:pPr>
            <w:r w:rsidRPr="000050E0">
              <w:rPr>
                <w:rFonts w:cs="Arial"/>
                <w:bCs/>
                <w:sz w:val="14"/>
                <w:szCs w:val="22"/>
              </w:rPr>
              <w:t>Suma de puntos</w:t>
            </w:r>
          </w:p>
        </w:tc>
        <w:tc>
          <w:tcPr>
            <w:tcW w:w="1123" w:type="pct"/>
            <w:shd w:val="clear" w:color="auto" w:fill="F2F2F2"/>
            <w:noWrap/>
            <w:vAlign w:val="center"/>
            <w:hideMark/>
          </w:tcPr>
          <w:p w14:paraId="5F256563" w14:textId="3DA2D8CB" w:rsidR="00AC2395" w:rsidRPr="000050E0" w:rsidRDefault="00AC2395" w:rsidP="00C876F8">
            <w:pPr>
              <w:jc w:val="center"/>
              <w:rPr>
                <w:rFonts w:cs="Arial"/>
                <w:bCs/>
                <w:sz w:val="14"/>
                <w:szCs w:val="22"/>
              </w:rPr>
            </w:pPr>
            <w:r w:rsidRPr="000050E0">
              <w:rPr>
                <w:rFonts w:cs="Arial"/>
                <w:bCs/>
                <w:sz w:val="14"/>
                <w:szCs w:val="22"/>
              </w:rPr>
              <w:t xml:space="preserve">Rango establecido para determinar </w:t>
            </w:r>
            <w:r w:rsidR="00C876F8" w:rsidRPr="000050E0">
              <w:rPr>
                <w:rFonts w:cs="Arial"/>
                <w:bCs/>
                <w:sz w:val="14"/>
                <w:szCs w:val="22"/>
              </w:rPr>
              <w:t>m</w:t>
            </w:r>
            <w:r w:rsidRPr="000050E0">
              <w:rPr>
                <w:rFonts w:cs="Arial"/>
                <w:bCs/>
                <w:sz w:val="14"/>
                <w:szCs w:val="22"/>
              </w:rPr>
              <w:t>aterialidad</w:t>
            </w:r>
          </w:p>
        </w:tc>
        <w:tc>
          <w:tcPr>
            <w:tcW w:w="623" w:type="pct"/>
            <w:shd w:val="clear" w:color="auto" w:fill="F2F2F2"/>
            <w:noWrap/>
            <w:vAlign w:val="center"/>
            <w:hideMark/>
          </w:tcPr>
          <w:p w14:paraId="38AF7C4E" w14:textId="77777777" w:rsidR="00AC2395" w:rsidRPr="000050E0" w:rsidRDefault="00AC2395" w:rsidP="00AC2395">
            <w:pPr>
              <w:jc w:val="center"/>
              <w:rPr>
                <w:rFonts w:cs="Arial"/>
                <w:bCs/>
                <w:sz w:val="14"/>
                <w:szCs w:val="22"/>
              </w:rPr>
            </w:pPr>
            <w:r w:rsidRPr="000050E0">
              <w:rPr>
                <w:rFonts w:cs="Arial"/>
                <w:bCs/>
                <w:sz w:val="14"/>
                <w:szCs w:val="22"/>
              </w:rPr>
              <w:t>Base seleccionada</w:t>
            </w:r>
          </w:p>
        </w:tc>
        <w:tc>
          <w:tcPr>
            <w:tcW w:w="626" w:type="pct"/>
            <w:shd w:val="clear" w:color="auto" w:fill="F2F2F2"/>
            <w:noWrap/>
            <w:vAlign w:val="center"/>
            <w:hideMark/>
          </w:tcPr>
          <w:p w14:paraId="3F40810C" w14:textId="02C280CA" w:rsidR="00AC2395" w:rsidRPr="000050E0" w:rsidRDefault="00AC2395" w:rsidP="00AC2395">
            <w:pPr>
              <w:jc w:val="center"/>
              <w:rPr>
                <w:rFonts w:cs="Arial"/>
                <w:bCs/>
                <w:sz w:val="14"/>
                <w:szCs w:val="22"/>
              </w:rPr>
            </w:pPr>
            <w:r w:rsidRPr="000050E0">
              <w:rPr>
                <w:rFonts w:cs="Arial"/>
                <w:bCs/>
                <w:sz w:val="14"/>
                <w:szCs w:val="22"/>
              </w:rPr>
              <w:t xml:space="preserve">Monto </w:t>
            </w:r>
            <w:r w:rsidR="00C876F8" w:rsidRPr="000050E0">
              <w:rPr>
                <w:rFonts w:cs="Arial"/>
                <w:bCs/>
                <w:sz w:val="14"/>
                <w:szCs w:val="22"/>
              </w:rPr>
              <w:t>activo total</w:t>
            </w:r>
          </w:p>
        </w:tc>
        <w:tc>
          <w:tcPr>
            <w:tcW w:w="1413" w:type="pct"/>
            <w:shd w:val="clear" w:color="auto" w:fill="F2F2F2"/>
            <w:vAlign w:val="center"/>
            <w:hideMark/>
          </w:tcPr>
          <w:p w14:paraId="28A3727E" w14:textId="1B202445" w:rsidR="00AC2395" w:rsidRPr="000050E0" w:rsidRDefault="00AC2395" w:rsidP="00AC2395">
            <w:pPr>
              <w:jc w:val="center"/>
              <w:rPr>
                <w:rFonts w:cs="Arial"/>
                <w:bCs/>
                <w:sz w:val="14"/>
                <w:szCs w:val="22"/>
              </w:rPr>
            </w:pPr>
            <w:r w:rsidRPr="000050E0">
              <w:rPr>
                <w:rFonts w:cs="Arial"/>
                <w:bCs/>
                <w:sz w:val="14"/>
                <w:szCs w:val="22"/>
              </w:rPr>
              <w:t xml:space="preserve">% Materialidad establecido según nivel </w:t>
            </w:r>
            <w:r w:rsidR="00C876F8" w:rsidRPr="000050E0">
              <w:rPr>
                <w:rFonts w:cs="Arial"/>
                <w:bCs/>
                <w:sz w:val="14"/>
                <w:szCs w:val="22"/>
              </w:rPr>
              <w:t>de riesgo del sujeto de control</w:t>
            </w:r>
          </w:p>
        </w:tc>
        <w:tc>
          <w:tcPr>
            <w:tcW w:w="539" w:type="pct"/>
            <w:shd w:val="clear" w:color="auto" w:fill="F2F2F2"/>
            <w:vAlign w:val="center"/>
            <w:hideMark/>
          </w:tcPr>
          <w:p w14:paraId="216C0A0B" w14:textId="1F639340" w:rsidR="00AC2395" w:rsidRPr="000050E0" w:rsidRDefault="00AC2395" w:rsidP="00AC2395">
            <w:pPr>
              <w:jc w:val="center"/>
              <w:rPr>
                <w:rFonts w:cs="Arial"/>
                <w:bCs/>
                <w:sz w:val="14"/>
                <w:szCs w:val="22"/>
              </w:rPr>
            </w:pPr>
            <w:r w:rsidRPr="000050E0">
              <w:rPr>
                <w:rFonts w:cs="Arial"/>
                <w:bCs/>
                <w:sz w:val="14"/>
                <w:szCs w:val="22"/>
              </w:rPr>
              <w:t xml:space="preserve">Valor </w:t>
            </w:r>
            <w:r w:rsidR="00C876F8" w:rsidRPr="000050E0">
              <w:rPr>
                <w:rFonts w:cs="Arial"/>
                <w:bCs/>
                <w:sz w:val="14"/>
                <w:szCs w:val="22"/>
              </w:rPr>
              <w:t>materialidad en pesos</w:t>
            </w:r>
          </w:p>
        </w:tc>
      </w:tr>
      <w:tr w:rsidR="00AC2395" w:rsidRPr="000050E0" w14:paraId="43D58E90" w14:textId="77777777" w:rsidTr="0086506D">
        <w:trPr>
          <w:trHeight w:val="255"/>
        </w:trPr>
        <w:tc>
          <w:tcPr>
            <w:tcW w:w="676" w:type="pct"/>
            <w:shd w:val="clear" w:color="auto" w:fill="auto"/>
            <w:noWrap/>
            <w:vAlign w:val="center"/>
          </w:tcPr>
          <w:p w14:paraId="076DC662" w14:textId="77777777" w:rsidR="00AC2395" w:rsidRPr="000050E0" w:rsidRDefault="00AC2395" w:rsidP="00AC2395">
            <w:pPr>
              <w:jc w:val="both"/>
              <w:rPr>
                <w:rFonts w:cs="Arial"/>
                <w:b/>
                <w:bCs/>
                <w:color w:val="808080"/>
                <w:sz w:val="16"/>
                <w:szCs w:val="22"/>
                <w:u w:val="single"/>
              </w:rPr>
            </w:pPr>
          </w:p>
        </w:tc>
        <w:tc>
          <w:tcPr>
            <w:tcW w:w="1123" w:type="pct"/>
            <w:shd w:val="clear" w:color="auto" w:fill="auto"/>
            <w:noWrap/>
            <w:vAlign w:val="center"/>
          </w:tcPr>
          <w:p w14:paraId="1960550D" w14:textId="77777777" w:rsidR="00AC2395" w:rsidRPr="000050E0" w:rsidRDefault="00AC2395" w:rsidP="00AC2395">
            <w:pPr>
              <w:jc w:val="both"/>
              <w:rPr>
                <w:rFonts w:cs="Arial"/>
                <w:b/>
                <w:bCs/>
                <w:color w:val="808080"/>
                <w:sz w:val="16"/>
                <w:szCs w:val="22"/>
              </w:rPr>
            </w:pPr>
          </w:p>
        </w:tc>
        <w:tc>
          <w:tcPr>
            <w:tcW w:w="623" w:type="pct"/>
            <w:shd w:val="clear" w:color="auto" w:fill="auto"/>
            <w:noWrap/>
            <w:vAlign w:val="center"/>
          </w:tcPr>
          <w:p w14:paraId="1FAB9716" w14:textId="77777777" w:rsidR="00AC2395" w:rsidRPr="000050E0" w:rsidRDefault="00AC2395" w:rsidP="00AC2395">
            <w:pPr>
              <w:jc w:val="both"/>
              <w:rPr>
                <w:rFonts w:cs="Arial"/>
                <w:color w:val="808080"/>
                <w:sz w:val="16"/>
                <w:szCs w:val="22"/>
              </w:rPr>
            </w:pPr>
          </w:p>
        </w:tc>
        <w:tc>
          <w:tcPr>
            <w:tcW w:w="626" w:type="pct"/>
            <w:shd w:val="clear" w:color="auto" w:fill="auto"/>
            <w:noWrap/>
            <w:vAlign w:val="center"/>
          </w:tcPr>
          <w:p w14:paraId="14CFE5C9" w14:textId="77777777" w:rsidR="00AC2395" w:rsidRPr="000050E0" w:rsidRDefault="00AC2395" w:rsidP="00AC2395">
            <w:pPr>
              <w:jc w:val="both"/>
              <w:rPr>
                <w:rFonts w:cs="Arial"/>
                <w:color w:val="808080"/>
                <w:sz w:val="16"/>
                <w:szCs w:val="22"/>
              </w:rPr>
            </w:pPr>
          </w:p>
        </w:tc>
        <w:tc>
          <w:tcPr>
            <w:tcW w:w="1413" w:type="pct"/>
            <w:shd w:val="clear" w:color="auto" w:fill="auto"/>
            <w:noWrap/>
            <w:vAlign w:val="center"/>
          </w:tcPr>
          <w:p w14:paraId="06AF0BBE" w14:textId="77777777" w:rsidR="00AC2395" w:rsidRPr="000050E0" w:rsidRDefault="00AC2395" w:rsidP="00AC2395">
            <w:pPr>
              <w:jc w:val="both"/>
              <w:rPr>
                <w:rFonts w:cs="Arial"/>
                <w:b/>
                <w:bCs/>
                <w:color w:val="808080"/>
                <w:sz w:val="16"/>
                <w:szCs w:val="22"/>
              </w:rPr>
            </w:pPr>
          </w:p>
        </w:tc>
        <w:tc>
          <w:tcPr>
            <w:tcW w:w="539" w:type="pct"/>
            <w:shd w:val="clear" w:color="auto" w:fill="auto"/>
            <w:noWrap/>
            <w:vAlign w:val="center"/>
          </w:tcPr>
          <w:p w14:paraId="04622296" w14:textId="77777777" w:rsidR="00AC2395" w:rsidRPr="000050E0" w:rsidRDefault="00AC2395" w:rsidP="00AC2395">
            <w:pPr>
              <w:jc w:val="both"/>
              <w:rPr>
                <w:rFonts w:cs="Arial"/>
                <w:color w:val="808080"/>
                <w:sz w:val="16"/>
                <w:szCs w:val="22"/>
              </w:rPr>
            </w:pPr>
          </w:p>
        </w:tc>
      </w:tr>
    </w:tbl>
    <w:p w14:paraId="72CAFB62" w14:textId="65D445CA" w:rsidR="00AC2395" w:rsidRPr="000050E0" w:rsidRDefault="00AC2395" w:rsidP="00AC2395">
      <w:pPr>
        <w:ind w:left="360"/>
        <w:jc w:val="both"/>
        <w:rPr>
          <w:rFonts w:cs="Arial"/>
          <w:sz w:val="16"/>
          <w:szCs w:val="22"/>
        </w:rPr>
      </w:pPr>
      <w:r w:rsidRPr="000050E0">
        <w:rPr>
          <w:rFonts w:cs="Arial"/>
          <w:sz w:val="16"/>
          <w:szCs w:val="22"/>
        </w:rPr>
        <w:t>Fuente: Materialidad – Estados Financieros</w:t>
      </w:r>
    </w:p>
    <w:p w14:paraId="701ACCF8" w14:textId="77777777" w:rsidR="00AC2395" w:rsidRPr="000050E0" w:rsidRDefault="00AC2395" w:rsidP="00AC2395">
      <w:pPr>
        <w:ind w:left="360"/>
        <w:jc w:val="both"/>
        <w:rPr>
          <w:rFonts w:cs="Arial"/>
          <w:sz w:val="22"/>
          <w:szCs w:val="22"/>
        </w:rPr>
      </w:pPr>
    </w:p>
    <w:p w14:paraId="4F36355D" w14:textId="77777777" w:rsidR="00AC2395" w:rsidRPr="000050E0" w:rsidRDefault="00AC2395" w:rsidP="00AC2395">
      <w:pPr>
        <w:rPr>
          <w:rFonts w:cs="Arial"/>
          <w:b/>
          <w:sz w:val="22"/>
          <w:szCs w:val="22"/>
        </w:rPr>
      </w:pPr>
      <w:r w:rsidRPr="000050E0">
        <w:rPr>
          <w:rFonts w:cs="Arial"/>
          <w:b/>
          <w:sz w:val="22"/>
          <w:szCs w:val="22"/>
        </w:rPr>
        <w:t>4.2.1.2 Muestra</w:t>
      </w:r>
    </w:p>
    <w:p w14:paraId="6DAA0095" w14:textId="77777777" w:rsidR="00AC2395" w:rsidRPr="000050E0" w:rsidRDefault="00AC2395" w:rsidP="00AC2395">
      <w:pPr>
        <w:ind w:left="360"/>
        <w:jc w:val="both"/>
        <w:rPr>
          <w:rFonts w:cs="Arial"/>
          <w:i/>
          <w:sz w:val="22"/>
          <w:szCs w:val="22"/>
        </w:rPr>
      </w:pPr>
    </w:p>
    <w:p w14:paraId="2DE53F21" w14:textId="77777777" w:rsidR="00AC2395" w:rsidRPr="000050E0" w:rsidRDefault="00AC2395" w:rsidP="00AC2395">
      <w:pPr>
        <w:jc w:val="both"/>
        <w:rPr>
          <w:rFonts w:cs="Arial"/>
          <w:sz w:val="22"/>
          <w:szCs w:val="22"/>
        </w:rPr>
      </w:pPr>
      <w:r w:rsidRPr="000050E0">
        <w:rPr>
          <w:rFonts w:cs="Arial"/>
          <w:sz w:val="22"/>
          <w:szCs w:val="22"/>
        </w:rPr>
        <w:t xml:space="preserve">Con base en los criterios anteriores, se efectuará la selección de la muestra de las cuentas y/o ciclos contables a auditar. </w:t>
      </w:r>
    </w:p>
    <w:p w14:paraId="4EB39726" w14:textId="77777777" w:rsidR="00AC2395" w:rsidRPr="000050E0" w:rsidRDefault="00AC2395" w:rsidP="00AC2395">
      <w:pPr>
        <w:ind w:right="356"/>
        <w:jc w:val="both"/>
        <w:rPr>
          <w:rFonts w:cs="Arial"/>
          <w:i/>
          <w:sz w:val="22"/>
          <w:szCs w:val="22"/>
        </w:rPr>
      </w:pPr>
    </w:p>
    <w:p w14:paraId="5ABA758E" w14:textId="433AA196" w:rsidR="00AC2395" w:rsidRPr="000050E0" w:rsidRDefault="00AC2395" w:rsidP="0086506D">
      <w:pPr>
        <w:ind w:right="49"/>
        <w:jc w:val="center"/>
        <w:rPr>
          <w:rFonts w:cs="Arial"/>
          <w:b/>
          <w:sz w:val="20"/>
          <w:szCs w:val="22"/>
        </w:rPr>
      </w:pPr>
      <w:r w:rsidRPr="000050E0">
        <w:rPr>
          <w:rFonts w:cs="Arial"/>
          <w:b/>
          <w:sz w:val="20"/>
          <w:szCs w:val="22"/>
        </w:rPr>
        <w:t xml:space="preserve">Cuadro 5. Muestra </w:t>
      </w:r>
      <w:r w:rsidR="00425C66" w:rsidRPr="000050E0">
        <w:rPr>
          <w:rFonts w:cs="Arial"/>
          <w:b/>
          <w:sz w:val="20"/>
          <w:szCs w:val="22"/>
        </w:rPr>
        <w:t>factor de estados financieros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2"/>
        <w:gridCol w:w="836"/>
        <w:gridCol w:w="1406"/>
        <w:gridCol w:w="1102"/>
        <w:gridCol w:w="1408"/>
        <w:gridCol w:w="1443"/>
        <w:gridCol w:w="1595"/>
      </w:tblGrid>
      <w:tr w:rsidR="00AC2395" w:rsidRPr="000050E0" w14:paraId="4CBA95DA" w14:textId="77777777" w:rsidTr="00AC2395">
        <w:trPr>
          <w:trHeight w:val="345"/>
        </w:trPr>
        <w:tc>
          <w:tcPr>
            <w:tcW w:w="702" w:type="pct"/>
            <w:shd w:val="clear" w:color="auto" w:fill="F2F2F2"/>
            <w:vAlign w:val="center"/>
          </w:tcPr>
          <w:p w14:paraId="3E3C9FE1" w14:textId="77777777" w:rsidR="00AC2395" w:rsidRPr="000050E0" w:rsidRDefault="00AC2395" w:rsidP="00AC2395">
            <w:pPr>
              <w:jc w:val="center"/>
              <w:rPr>
                <w:rFonts w:cs="Arial"/>
                <w:sz w:val="14"/>
                <w:szCs w:val="22"/>
              </w:rPr>
            </w:pPr>
            <w:r w:rsidRPr="000050E0">
              <w:rPr>
                <w:rFonts w:cs="Arial"/>
                <w:sz w:val="14"/>
                <w:szCs w:val="22"/>
              </w:rPr>
              <w:t>Nombre cuenta</w:t>
            </w:r>
          </w:p>
        </w:tc>
        <w:tc>
          <w:tcPr>
            <w:tcW w:w="461" w:type="pct"/>
            <w:shd w:val="clear" w:color="auto" w:fill="F2F2F2"/>
            <w:vAlign w:val="center"/>
          </w:tcPr>
          <w:p w14:paraId="36CE45AB" w14:textId="77777777" w:rsidR="00AC2395" w:rsidRPr="000050E0" w:rsidRDefault="00AC2395" w:rsidP="00AC2395">
            <w:pPr>
              <w:jc w:val="center"/>
              <w:rPr>
                <w:rFonts w:cs="Arial"/>
                <w:sz w:val="14"/>
                <w:szCs w:val="22"/>
              </w:rPr>
            </w:pPr>
            <w:r w:rsidRPr="000050E0">
              <w:rPr>
                <w:rFonts w:cs="Arial"/>
                <w:sz w:val="14"/>
                <w:szCs w:val="22"/>
              </w:rPr>
              <w:t>Saldo</w:t>
            </w:r>
          </w:p>
        </w:tc>
        <w:tc>
          <w:tcPr>
            <w:tcW w:w="776" w:type="pct"/>
            <w:shd w:val="clear" w:color="auto" w:fill="F2F2F2"/>
            <w:vAlign w:val="center"/>
          </w:tcPr>
          <w:p w14:paraId="22537D2D" w14:textId="77777777" w:rsidR="00AC2395" w:rsidRPr="000050E0" w:rsidRDefault="00AC2395" w:rsidP="00AC2395">
            <w:pPr>
              <w:jc w:val="center"/>
              <w:rPr>
                <w:rFonts w:cs="Arial"/>
                <w:sz w:val="14"/>
                <w:szCs w:val="22"/>
              </w:rPr>
            </w:pPr>
            <w:r w:rsidRPr="000050E0">
              <w:rPr>
                <w:rFonts w:cs="Arial"/>
                <w:sz w:val="14"/>
                <w:szCs w:val="22"/>
              </w:rPr>
              <w:t>Justificación para su selección</w:t>
            </w:r>
          </w:p>
        </w:tc>
        <w:tc>
          <w:tcPr>
            <w:tcW w:w="608" w:type="pct"/>
            <w:shd w:val="clear" w:color="auto" w:fill="F2F2F2"/>
            <w:vAlign w:val="center"/>
          </w:tcPr>
          <w:p w14:paraId="77F5E8D5" w14:textId="45B93913" w:rsidR="00AC2395" w:rsidRPr="000050E0" w:rsidRDefault="00AC2395" w:rsidP="0069123A">
            <w:pPr>
              <w:jc w:val="center"/>
              <w:rPr>
                <w:rFonts w:cs="Arial"/>
                <w:sz w:val="14"/>
                <w:szCs w:val="22"/>
              </w:rPr>
            </w:pPr>
            <w:r w:rsidRPr="000050E0">
              <w:rPr>
                <w:rFonts w:cs="Arial"/>
                <w:sz w:val="14"/>
                <w:szCs w:val="22"/>
              </w:rPr>
              <w:t xml:space="preserve">Auditor </w:t>
            </w:r>
            <w:r w:rsidR="0069123A" w:rsidRPr="000050E0">
              <w:rPr>
                <w:rFonts w:cs="Arial"/>
                <w:sz w:val="14"/>
                <w:szCs w:val="22"/>
              </w:rPr>
              <w:t>r</w:t>
            </w:r>
            <w:r w:rsidRPr="000050E0">
              <w:rPr>
                <w:rFonts w:cs="Arial"/>
                <w:sz w:val="14"/>
                <w:szCs w:val="22"/>
              </w:rPr>
              <w:t>esponsable</w:t>
            </w:r>
          </w:p>
        </w:tc>
        <w:tc>
          <w:tcPr>
            <w:tcW w:w="777" w:type="pct"/>
            <w:shd w:val="clear" w:color="auto" w:fill="F2F2F2"/>
            <w:vAlign w:val="center"/>
          </w:tcPr>
          <w:p w14:paraId="2FF22A24" w14:textId="77777777" w:rsidR="00AC2395" w:rsidRPr="000050E0" w:rsidRDefault="00AC2395" w:rsidP="00AC2395">
            <w:pPr>
              <w:jc w:val="center"/>
              <w:rPr>
                <w:rFonts w:cs="Arial"/>
                <w:sz w:val="14"/>
                <w:szCs w:val="22"/>
              </w:rPr>
            </w:pPr>
            <w:r w:rsidRPr="000050E0">
              <w:rPr>
                <w:rFonts w:cs="Arial"/>
                <w:sz w:val="14"/>
                <w:szCs w:val="22"/>
              </w:rPr>
              <w:t>Fecha programada inicio de la evaluación</w:t>
            </w:r>
          </w:p>
        </w:tc>
        <w:tc>
          <w:tcPr>
            <w:tcW w:w="796" w:type="pct"/>
            <w:shd w:val="clear" w:color="auto" w:fill="F2F2F2"/>
            <w:vAlign w:val="center"/>
          </w:tcPr>
          <w:p w14:paraId="78477D2B" w14:textId="77777777" w:rsidR="00AC2395" w:rsidRPr="000050E0" w:rsidRDefault="00AC2395" w:rsidP="00AC2395">
            <w:pPr>
              <w:jc w:val="center"/>
              <w:rPr>
                <w:rFonts w:cs="Arial"/>
                <w:sz w:val="14"/>
                <w:szCs w:val="22"/>
              </w:rPr>
            </w:pPr>
            <w:r w:rsidRPr="000050E0">
              <w:rPr>
                <w:rFonts w:cs="Arial"/>
                <w:sz w:val="14"/>
                <w:szCs w:val="22"/>
              </w:rPr>
              <w:t>Fecha programada terminación de la evaluación</w:t>
            </w:r>
          </w:p>
        </w:tc>
        <w:tc>
          <w:tcPr>
            <w:tcW w:w="880" w:type="pct"/>
            <w:shd w:val="clear" w:color="auto" w:fill="F2F2F2"/>
            <w:vAlign w:val="center"/>
          </w:tcPr>
          <w:p w14:paraId="6999CF82" w14:textId="01AA9388" w:rsidR="00AC2395" w:rsidRPr="000050E0" w:rsidRDefault="00AC2395" w:rsidP="00AC2395">
            <w:pPr>
              <w:jc w:val="center"/>
              <w:rPr>
                <w:rFonts w:cs="Arial"/>
                <w:sz w:val="14"/>
                <w:szCs w:val="22"/>
              </w:rPr>
            </w:pPr>
            <w:r w:rsidRPr="000050E0">
              <w:rPr>
                <w:rFonts w:cs="Arial"/>
                <w:sz w:val="14"/>
                <w:szCs w:val="22"/>
              </w:rPr>
              <w:t>Seguimiento del Supervisor y/o líder (</w:t>
            </w:r>
            <w:r w:rsidR="0069123A" w:rsidRPr="000050E0">
              <w:rPr>
                <w:rFonts w:cs="Arial"/>
                <w:sz w:val="14"/>
                <w:szCs w:val="22"/>
              </w:rPr>
              <w:t>fecha y responsable</w:t>
            </w:r>
            <w:r w:rsidRPr="000050E0">
              <w:rPr>
                <w:rFonts w:cs="Arial"/>
                <w:sz w:val="14"/>
                <w:szCs w:val="22"/>
              </w:rPr>
              <w:t>)</w:t>
            </w:r>
          </w:p>
        </w:tc>
      </w:tr>
      <w:tr w:rsidR="00AC2395" w:rsidRPr="000050E0" w14:paraId="71D6D9EA" w14:textId="77777777" w:rsidTr="00AC2395">
        <w:trPr>
          <w:trHeight w:val="230"/>
        </w:trPr>
        <w:tc>
          <w:tcPr>
            <w:tcW w:w="702" w:type="pct"/>
            <w:shd w:val="clear" w:color="auto" w:fill="auto"/>
          </w:tcPr>
          <w:p w14:paraId="2D13AE0E" w14:textId="77777777" w:rsidR="00AC2395" w:rsidRPr="000050E0" w:rsidRDefault="00AC2395" w:rsidP="00AC2395">
            <w:pPr>
              <w:jc w:val="both"/>
              <w:rPr>
                <w:rFonts w:cs="Arial"/>
                <w:sz w:val="16"/>
                <w:szCs w:val="22"/>
              </w:rPr>
            </w:pPr>
          </w:p>
        </w:tc>
        <w:tc>
          <w:tcPr>
            <w:tcW w:w="461" w:type="pct"/>
            <w:shd w:val="clear" w:color="auto" w:fill="auto"/>
          </w:tcPr>
          <w:p w14:paraId="67090B1A" w14:textId="77777777" w:rsidR="00AC2395" w:rsidRPr="000050E0" w:rsidRDefault="00AC2395" w:rsidP="00AC2395">
            <w:pPr>
              <w:jc w:val="both"/>
              <w:rPr>
                <w:rFonts w:cs="Arial"/>
                <w:sz w:val="16"/>
                <w:szCs w:val="22"/>
              </w:rPr>
            </w:pPr>
          </w:p>
        </w:tc>
        <w:tc>
          <w:tcPr>
            <w:tcW w:w="776" w:type="pct"/>
            <w:shd w:val="clear" w:color="auto" w:fill="auto"/>
          </w:tcPr>
          <w:p w14:paraId="60FBD13D" w14:textId="77777777" w:rsidR="00AC2395" w:rsidRPr="000050E0" w:rsidRDefault="00AC2395" w:rsidP="00AC2395">
            <w:pPr>
              <w:jc w:val="both"/>
              <w:rPr>
                <w:rFonts w:cs="Arial"/>
                <w:sz w:val="16"/>
                <w:szCs w:val="22"/>
              </w:rPr>
            </w:pPr>
          </w:p>
        </w:tc>
        <w:tc>
          <w:tcPr>
            <w:tcW w:w="608" w:type="pct"/>
            <w:shd w:val="clear" w:color="auto" w:fill="auto"/>
          </w:tcPr>
          <w:p w14:paraId="37970779" w14:textId="77777777" w:rsidR="00AC2395" w:rsidRPr="000050E0" w:rsidRDefault="00AC2395" w:rsidP="00AC2395">
            <w:pPr>
              <w:jc w:val="both"/>
              <w:rPr>
                <w:rFonts w:cs="Arial"/>
                <w:sz w:val="16"/>
                <w:szCs w:val="22"/>
              </w:rPr>
            </w:pPr>
          </w:p>
        </w:tc>
        <w:tc>
          <w:tcPr>
            <w:tcW w:w="777" w:type="pct"/>
            <w:shd w:val="clear" w:color="auto" w:fill="auto"/>
          </w:tcPr>
          <w:p w14:paraId="38067F87" w14:textId="77777777" w:rsidR="00AC2395" w:rsidRPr="000050E0" w:rsidRDefault="00AC2395" w:rsidP="00AC2395">
            <w:pPr>
              <w:jc w:val="both"/>
              <w:rPr>
                <w:rFonts w:cs="Arial"/>
                <w:sz w:val="16"/>
                <w:szCs w:val="22"/>
              </w:rPr>
            </w:pPr>
          </w:p>
        </w:tc>
        <w:tc>
          <w:tcPr>
            <w:tcW w:w="796" w:type="pct"/>
            <w:shd w:val="clear" w:color="auto" w:fill="auto"/>
          </w:tcPr>
          <w:p w14:paraId="6C573E53" w14:textId="77777777" w:rsidR="00AC2395" w:rsidRPr="000050E0" w:rsidRDefault="00AC2395" w:rsidP="00AC2395">
            <w:pPr>
              <w:jc w:val="both"/>
              <w:rPr>
                <w:rFonts w:cs="Arial"/>
                <w:sz w:val="16"/>
                <w:szCs w:val="22"/>
              </w:rPr>
            </w:pPr>
          </w:p>
        </w:tc>
        <w:tc>
          <w:tcPr>
            <w:tcW w:w="880" w:type="pct"/>
            <w:shd w:val="clear" w:color="auto" w:fill="auto"/>
          </w:tcPr>
          <w:p w14:paraId="69FEDFA6" w14:textId="77777777" w:rsidR="00AC2395" w:rsidRPr="000050E0" w:rsidRDefault="00AC2395" w:rsidP="00AC2395">
            <w:pPr>
              <w:jc w:val="both"/>
              <w:rPr>
                <w:rFonts w:cs="Arial"/>
                <w:sz w:val="16"/>
                <w:szCs w:val="22"/>
              </w:rPr>
            </w:pPr>
          </w:p>
        </w:tc>
      </w:tr>
    </w:tbl>
    <w:p w14:paraId="5A72D473" w14:textId="77777777" w:rsidR="00AC2395" w:rsidRPr="000050E0" w:rsidRDefault="00AC2395" w:rsidP="00AC2395">
      <w:pPr>
        <w:jc w:val="both"/>
        <w:rPr>
          <w:rFonts w:cs="Arial"/>
          <w:sz w:val="16"/>
          <w:szCs w:val="22"/>
        </w:rPr>
      </w:pPr>
      <w:r w:rsidRPr="000050E0">
        <w:rPr>
          <w:rFonts w:cs="Arial"/>
          <w:sz w:val="16"/>
          <w:szCs w:val="22"/>
        </w:rPr>
        <w:t>Fuente: Estados Financieros del sujeto de vigilancia y control fiscal</w:t>
      </w:r>
    </w:p>
    <w:p w14:paraId="024D3618" w14:textId="77777777" w:rsidR="00AC2395" w:rsidRDefault="00AC2395" w:rsidP="00AC2395">
      <w:pPr>
        <w:jc w:val="both"/>
        <w:rPr>
          <w:rFonts w:cs="Arial"/>
          <w:sz w:val="22"/>
          <w:szCs w:val="22"/>
        </w:rPr>
      </w:pPr>
    </w:p>
    <w:p w14:paraId="6720E2ED" w14:textId="48F0B630" w:rsidR="00AC2395" w:rsidRPr="000050E0" w:rsidRDefault="00AC2395" w:rsidP="00AC2395">
      <w:pPr>
        <w:rPr>
          <w:rFonts w:cs="Arial"/>
          <w:b/>
          <w:sz w:val="22"/>
          <w:szCs w:val="22"/>
        </w:rPr>
      </w:pPr>
      <w:r w:rsidRPr="000050E0">
        <w:rPr>
          <w:rFonts w:cs="Arial"/>
          <w:b/>
          <w:sz w:val="22"/>
          <w:szCs w:val="22"/>
        </w:rPr>
        <w:t xml:space="preserve">4.2.2 </w:t>
      </w:r>
      <w:r w:rsidR="00BD2810" w:rsidRPr="000050E0">
        <w:rPr>
          <w:rFonts w:cs="Arial"/>
          <w:b/>
          <w:sz w:val="22"/>
          <w:szCs w:val="22"/>
        </w:rPr>
        <w:t>Factor</w:t>
      </w:r>
      <w:r w:rsidRPr="000050E0">
        <w:rPr>
          <w:rFonts w:cs="Arial"/>
          <w:b/>
          <w:sz w:val="22"/>
          <w:szCs w:val="22"/>
        </w:rPr>
        <w:t xml:space="preserve"> de </w:t>
      </w:r>
      <w:r w:rsidR="00425C66" w:rsidRPr="000050E0">
        <w:rPr>
          <w:rFonts w:cs="Arial"/>
          <w:b/>
          <w:sz w:val="22"/>
          <w:szCs w:val="22"/>
        </w:rPr>
        <w:t>desempeño financiero</w:t>
      </w:r>
    </w:p>
    <w:p w14:paraId="73AE7E61" w14:textId="77777777" w:rsidR="00AC2395" w:rsidRPr="000050E0" w:rsidRDefault="00AC2395" w:rsidP="00AC2395">
      <w:pPr>
        <w:ind w:left="360"/>
        <w:jc w:val="both"/>
        <w:rPr>
          <w:rFonts w:cs="Arial"/>
          <w:i/>
          <w:sz w:val="22"/>
          <w:szCs w:val="22"/>
        </w:rPr>
      </w:pPr>
    </w:p>
    <w:p w14:paraId="08334FBE" w14:textId="77777777" w:rsidR="00AC2395" w:rsidRPr="000050E0" w:rsidRDefault="00AC2395" w:rsidP="00AC2395">
      <w:pPr>
        <w:jc w:val="both"/>
        <w:rPr>
          <w:rFonts w:cs="Arial"/>
          <w:sz w:val="22"/>
          <w:szCs w:val="22"/>
        </w:rPr>
      </w:pPr>
      <w:r w:rsidRPr="000050E0">
        <w:rPr>
          <w:rFonts w:cs="Arial"/>
          <w:sz w:val="22"/>
          <w:szCs w:val="22"/>
        </w:rPr>
        <w:t>El examen del desempeño financiero, se realizará de acuerdo con la naturaleza jurídica y objeto social del sujeto de control, para establecer la rentabilidad financiera de la inversión pública. En el caso de las entidades públicas, se verificará si la administración de sus recursos se realizó bajo criterios de eficiencia y eficacia y en el caso de las sociedades de economía mixta, si el manejo de los recursos se orientó a maximizar el valor de la empresa y el de sus accionistas, en términos de rentabilidad de la inversión.</w:t>
      </w:r>
    </w:p>
    <w:p w14:paraId="3386F348" w14:textId="77777777" w:rsidR="00AC2395" w:rsidRPr="000050E0" w:rsidRDefault="00AC2395" w:rsidP="00AC2395">
      <w:pPr>
        <w:jc w:val="both"/>
        <w:rPr>
          <w:rFonts w:cs="Arial"/>
          <w:sz w:val="22"/>
          <w:szCs w:val="22"/>
        </w:rPr>
      </w:pPr>
    </w:p>
    <w:p w14:paraId="5B2FE107" w14:textId="31322374" w:rsidR="00AC2395" w:rsidRPr="000050E0" w:rsidRDefault="00AC2395" w:rsidP="00AC2395">
      <w:pPr>
        <w:jc w:val="both"/>
        <w:rPr>
          <w:rFonts w:cs="Arial"/>
          <w:sz w:val="22"/>
          <w:szCs w:val="22"/>
        </w:rPr>
      </w:pPr>
      <w:r w:rsidRPr="000050E0">
        <w:rPr>
          <w:rFonts w:cs="Arial"/>
          <w:sz w:val="22"/>
          <w:szCs w:val="22"/>
        </w:rPr>
        <w:t xml:space="preserve">Para la evaluación del </w:t>
      </w:r>
      <w:r w:rsidR="00BD2810" w:rsidRPr="000050E0">
        <w:rPr>
          <w:rFonts w:cs="Arial"/>
          <w:sz w:val="22"/>
          <w:szCs w:val="22"/>
        </w:rPr>
        <w:t>factor</w:t>
      </w:r>
      <w:r w:rsidRPr="000050E0">
        <w:rPr>
          <w:rFonts w:cs="Arial"/>
          <w:sz w:val="22"/>
          <w:szCs w:val="22"/>
        </w:rPr>
        <w:t xml:space="preserve"> de desempeño financiero y con el propósito de definir los </w:t>
      </w:r>
      <w:r w:rsidR="00974982" w:rsidRPr="000050E0">
        <w:rPr>
          <w:rFonts w:cs="Arial"/>
          <w:sz w:val="22"/>
          <w:szCs w:val="22"/>
        </w:rPr>
        <w:t>aspectos</w:t>
      </w:r>
      <w:r w:rsidRPr="000050E0">
        <w:rPr>
          <w:rFonts w:cs="Arial"/>
          <w:sz w:val="22"/>
          <w:szCs w:val="22"/>
        </w:rPr>
        <w:t xml:space="preserve"> objeto de evaluación, debe Identificar la naturaleza jurídica, del sujeto de control, con el propósito de determinar la aplicación de los indicadores financieros, de acuerdo con la estructura financiera y operativa, así mismo, identificar si presenta manejo de deuda pública, cuenta con tesorería para la  administración de excedentes de liquidez y si tiene inversiones patrimoniales y accionarias.</w:t>
      </w:r>
    </w:p>
    <w:p w14:paraId="56D8BB82" w14:textId="77777777" w:rsidR="00AC2395" w:rsidRPr="000050E0" w:rsidRDefault="00AC2395" w:rsidP="00AC2395">
      <w:pPr>
        <w:jc w:val="both"/>
        <w:rPr>
          <w:rFonts w:cs="Arial"/>
          <w:sz w:val="22"/>
          <w:szCs w:val="22"/>
        </w:rPr>
      </w:pPr>
    </w:p>
    <w:p w14:paraId="539E4EA1" w14:textId="1385222C" w:rsidR="00AC2395" w:rsidRPr="000050E0" w:rsidRDefault="00AC2395" w:rsidP="00AC2395">
      <w:pPr>
        <w:jc w:val="both"/>
        <w:rPr>
          <w:rFonts w:cs="Arial"/>
          <w:sz w:val="22"/>
          <w:szCs w:val="22"/>
        </w:rPr>
      </w:pPr>
      <w:r w:rsidRPr="000050E0">
        <w:rPr>
          <w:rFonts w:cs="Arial"/>
          <w:sz w:val="22"/>
          <w:szCs w:val="22"/>
        </w:rPr>
        <w:t xml:space="preserve">El universo se constituye a partir de los saldos de las cuentas presentadas en los </w:t>
      </w:r>
      <w:r w:rsidR="0086506D" w:rsidRPr="000050E0">
        <w:rPr>
          <w:rFonts w:cs="Arial"/>
          <w:sz w:val="22"/>
          <w:szCs w:val="22"/>
        </w:rPr>
        <w:t>estados financieros con</w:t>
      </w:r>
      <w:r w:rsidRPr="000050E0">
        <w:rPr>
          <w:rFonts w:cs="Arial"/>
          <w:sz w:val="22"/>
          <w:szCs w:val="22"/>
        </w:rPr>
        <w:t xml:space="preserve"> corte a diciembre 31 de la vigencia evaluada frente al(os) anterior(es), y la información puesta a disposición por el sujeto de vigilancia y control fiscal relacionada con indicadores financieros, deuda pública e inversiones accionarias y patrimoniales y, en títulos valores, cuando aplique. El auditor determinará los </w:t>
      </w:r>
      <w:r w:rsidR="00974982" w:rsidRPr="000050E0">
        <w:rPr>
          <w:rFonts w:cs="Arial"/>
          <w:sz w:val="22"/>
          <w:szCs w:val="22"/>
        </w:rPr>
        <w:t>aspectos</w:t>
      </w:r>
      <w:r w:rsidRPr="000050E0">
        <w:rPr>
          <w:rFonts w:cs="Arial"/>
          <w:sz w:val="22"/>
          <w:szCs w:val="22"/>
        </w:rPr>
        <w:t xml:space="preserve"> objeto a evaluar.</w:t>
      </w:r>
    </w:p>
    <w:p w14:paraId="7B3B5F9C" w14:textId="77777777" w:rsidR="00AC2395" w:rsidRPr="000050E0" w:rsidRDefault="00AC2395" w:rsidP="00AC2395">
      <w:pPr>
        <w:jc w:val="both"/>
        <w:rPr>
          <w:rFonts w:cs="Arial"/>
          <w:sz w:val="22"/>
          <w:szCs w:val="22"/>
        </w:rPr>
      </w:pPr>
    </w:p>
    <w:p w14:paraId="2FCFDDCE" w14:textId="371DFF97" w:rsidR="00AC2395" w:rsidRPr="000050E0" w:rsidRDefault="00AC2395" w:rsidP="00AC2395">
      <w:pPr>
        <w:jc w:val="both"/>
        <w:rPr>
          <w:rFonts w:cs="Arial"/>
          <w:sz w:val="22"/>
          <w:szCs w:val="22"/>
        </w:rPr>
      </w:pPr>
      <w:r w:rsidRPr="000050E0">
        <w:rPr>
          <w:rFonts w:cs="Arial"/>
          <w:sz w:val="22"/>
          <w:szCs w:val="22"/>
        </w:rPr>
        <w:t xml:space="preserve">Los criterios de selección están justificados, en la necesidad de medir el desempeño financiero con la aplicación e interpretación de los resultados de los indicadores financieros y los demás </w:t>
      </w:r>
      <w:r w:rsidR="00974982" w:rsidRPr="000050E0">
        <w:rPr>
          <w:rFonts w:cs="Arial"/>
          <w:sz w:val="22"/>
          <w:szCs w:val="22"/>
        </w:rPr>
        <w:t>aspectos</w:t>
      </w:r>
      <w:r w:rsidRPr="000050E0">
        <w:rPr>
          <w:rFonts w:cs="Arial"/>
          <w:sz w:val="22"/>
          <w:szCs w:val="22"/>
        </w:rPr>
        <w:t xml:space="preserve"> a evaluar, como, el comportamiento de la deuda externa, manejo de los excedentes financieros y comportamiento económico de las inversiones patrimoniales y accionarias.</w:t>
      </w:r>
    </w:p>
    <w:p w14:paraId="547D04AC" w14:textId="77777777" w:rsidR="00AC2395" w:rsidRPr="000050E0" w:rsidRDefault="00AC2395" w:rsidP="00AC2395">
      <w:pPr>
        <w:jc w:val="both"/>
        <w:rPr>
          <w:rFonts w:cs="Arial"/>
          <w:sz w:val="22"/>
          <w:szCs w:val="22"/>
        </w:rPr>
      </w:pPr>
    </w:p>
    <w:p w14:paraId="5B291658" w14:textId="77777777" w:rsidR="00AC2395" w:rsidRPr="000050E0" w:rsidRDefault="00AC2395" w:rsidP="00AC2395">
      <w:pPr>
        <w:jc w:val="both"/>
        <w:rPr>
          <w:rFonts w:cs="Arial"/>
          <w:sz w:val="22"/>
          <w:szCs w:val="22"/>
        </w:rPr>
      </w:pPr>
      <w:r w:rsidRPr="000050E0">
        <w:rPr>
          <w:rFonts w:cs="Arial"/>
          <w:sz w:val="22"/>
          <w:szCs w:val="22"/>
        </w:rPr>
        <w:t>El equipo auditor deberá definir los criterios de selección, tomando como mínimo:</w:t>
      </w:r>
    </w:p>
    <w:p w14:paraId="524B2255" w14:textId="77777777" w:rsidR="00AC2395" w:rsidRPr="000050E0" w:rsidRDefault="00AC2395" w:rsidP="00AC2395">
      <w:pPr>
        <w:tabs>
          <w:tab w:val="left" w:pos="2119"/>
        </w:tabs>
        <w:jc w:val="both"/>
        <w:rPr>
          <w:rFonts w:cs="Arial"/>
          <w:sz w:val="22"/>
          <w:szCs w:val="22"/>
        </w:rPr>
      </w:pPr>
    </w:p>
    <w:p w14:paraId="2770F417" w14:textId="77777777" w:rsidR="00AC2395" w:rsidRPr="000050E0" w:rsidRDefault="00AC2395" w:rsidP="006C523C">
      <w:pPr>
        <w:widowControl w:val="0"/>
        <w:numPr>
          <w:ilvl w:val="0"/>
          <w:numId w:val="68"/>
        </w:numPr>
        <w:autoSpaceDE w:val="0"/>
        <w:autoSpaceDN w:val="0"/>
        <w:ind w:left="426"/>
        <w:jc w:val="both"/>
        <w:rPr>
          <w:rFonts w:cs="Arial"/>
          <w:sz w:val="22"/>
          <w:szCs w:val="22"/>
        </w:rPr>
      </w:pPr>
      <w:r w:rsidRPr="000050E0">
        <w:rPr>
          <w:rFonts w:cs="Arial"/>
          <w:sz w:val="22"/>
          <w:szCs w:val="22"/>
        </w:rPr>
        <w:t>Naturaleza jurídica, estructura operativa y financiera del sujeto de control.</w:t>
      </w:r>
    </w:p>
    <w:p w14:paraId="3350EEB2" w14:textId="77777777" w:rsidR="00AC2395" w:rsidRPr="000050E0" w:rsidRDefault="00AC2395" w:rsidP="006C523C">
      <w:pPr>
        <w:widowControl w:val="0"/>
        <w:numPr>
          <w:ilvl w:val="0"/>
          <w:numId w:val="68"/>
        </w:numPr>
        <w:autoSpaceDE w:val="0"/>
        <w:autoSpaceDN w:val="0"/>
        <w:ind w:left="426"/>
        <w:jc w:val="both"/>
        <w:rPr>
          <w:rFonts w:cs="Arial"/>
          <w:sz w:val="22"/>
          <w:szCs w:val="22"/>
        </w:rPr>
      </w:pPr>
      <w:r w:rsidRPr="000050E0">
        <w:rPr>
          <w:rFonts w:cs="Arial"/>
          <w:sz w:val="22"/>
          <w:szCs w:val="22"/>
        </w:rPr>
        <w:t xml:space="preserve">Cambios normativos, regulatorios, comportamiento de las variables macroeconómicas y comportamiento de cotización de la acción en el mercado bursátil, del periodo a evaluar. </w:t>
      </w:r>
    </w:p>
    <w:p w14:paraId="42E2026C" w14:textId="77777777" w:rsidR="00AC2395" w:rsidRPr="000050E0" w:rsidRDefault="00AC2395" w:rsidP="006C523C">
      <w:pPr>
        <w:widowControl w:val="0"/>
        <w:numPr>
          <w:ilvl w:val="0"/>
          <w:numId w:val="68"/>
        </w:numPr>
        <w:autoSpaceDE w:val="0"/>
        <w:autoSpaceDN w:val="0"/>
        <w:ind w:left="426"/>
        <w:jc w:val="both"/>
        <w:rPr>
          <w:rFonts w:cs="Arial"/>
          <w:sz w:val="22"/>
          <w:szCs w:val="22"/>
        </w:rPr>
      </w:pPr>
      <w:r w:rsidRPr="000050E0">
        <w:rPr>
          <w:rFonts w:cs="Arial"/>
          <w:sz w:val="22"/>
          <w:szCs w:val="22"/>
        </w:rPr>
        <w:t>Temas de impacto para el Distrito Capital y la ciudadanía.</w:t>
      </w:r>
    </w:p>
    <w:p w14:paraId="7383C851" w14:textId="77777777" w:rsidR="00AC2395" w:rsidRPr="000050E0" w:rsidRDefault="00AC2395" w:rsidP="00AC2395">
      <w:pPr>
        <w:tabs>
          <w:tab w:val="left" w:pos="2119"/>
        </w:tabs>
        <w:jc w:val="both"/>
        <w:rPr>
          <w:rFonts w:cs="Arial"/>
          <w:sz w:val="22"/>
          <w:szCs w:val="22"/>
        </w:rPr>
      </w:pPr>
    </w:p>
    <w:p w14:paraId="21A8B886" w14:textId="77777777" w:rsidR="00AC2395" w:rsidRPr="000050E0" w:rsidRDefault="00AC2395" w:rsidP="00AC2395">
      <w:pPr>
        <w:tabs>
          <w:tab w:val="left" w:pos="2119"/>
        </w:tabs>
        <w:jc w:val="both"/>
        <w:rPr>
          <w:rFonts w:cs="Arial"/>
          <w:sz w:val="22"/>
          <w:szCs w:val="22"/>
        </w:rPr>
      </w:pPr>
      <w:r w:rsidRPr="000050E0">
        <w:rPr>
          <w:rFonts w:cs="Arial"/>
          <w:sz w:val="22"/>
          <w:szCs w:val="22"/>
        </w:rPr>
        <w:t>Adicionalmente se deberán considerar insumos y/o referentes tales, como:</w:t>
      </w:r>
    </w:p>
    <w:p w14:paraId="60BBB223" w14:textId="5E25DA4E" w:rsidR="00AC2395" w:rsidRPr="000050E0" w:rsidRDefault="00AC2395" w:rsidP="006C523C">
      <w:pPr>
        <w:widowControl w:val="0"/>
        <w:numPr>
          <w:ilvl w:val="0"/>
          <w:numId w:val="69"/>
        </w:numPr>
        <w:autoSpaceDE w:val="0"/>
        <w:autoSpaceDN w:val="0"/>
        <w:ind w:left="426" w:hanging="426"/>
        <w:jc w:val="both"/>
        <w:rPr>
          <w:rFonts w:cs="Arial"/>
          <w:sz w:val="22"/>
          <w:szCs w:val="22"/>
        </w:rPr>
      </w:pPr>
      <w:r w:rsidRPr="000050E0">
        <w:rPr>
          <w:rFonts w:cs="Arial"/>
          <w:sz w:val="22"/>
          <w:szCs w:val="22"/>
        </w:rPr>
        <w:t xml:space="preserve">Formato PVCGF-15-10 </w:t>
      </w:r>
      <w:r w:rsidR="0086506D" w:rsidRPr="000050E0">
        <w:rPr>
          <w:rFonts w:cs="Arial"/>
          <w:sz w:val="22"/>
          <w:szCs w:val="22"/>
        </w:rPr>
        <w:t xml:space="preserve">entendimiento del sujeto de vigilancia y control fiscal. (diagnóstico del sector en que opera el negocio, resultados del factor, en auditorías anteriores e informes de la oficina </w:t>
      </w:r>
      <w:r w:rsidRPr="000050E0">
        <w:rPr>
          <w:rFonts w:cs="Arial"/>
          <w:sz w:val="22"/>
          <w:szCs w:val="22"/>
        </w:rPr>
        <w:t>de control interno, pertinentes al tema financiero)</w:t>
      </w:r>
    </w:p>
    <w:p w14:paraId="1BADD12B" w14:textId="77777777" w:rsidR="00AC2395" w:rsidRPr="000050E0" w:rsidRDefault="00AC2395" w:rsidP="006C523C">
      <w:pPr>
        <w:widowControl w:val="0"/>
        <w:numPr>
          <w:ilvl w:val="0"/>
          <w:numId w:val="69"/>
        </w:numPr>
        <w:autoSpaceDE w:val="0"/>
        <w:autoSpaceDN w:val="0"/>
        <w:ind w:left="426" w:hanging="426"/>
        <w:jc w:val="both"/>
        <w:rPr>
          <w:rFonts w:cs="Arial"/>
          <w:sz w:val="22"/>
          <w:szCs w:val="22"/>
        </w:rPr>
      </w:pPr>
      <w:r w:rsidRPr="000050E0">
        <w:rPr>
          <w:rFonts w:cs="Arial"/>
          <w:sz w:val="22"/>
          <w:szCs w:val="22"/>
        </w:rPr>
        <w:t>Aspectos relevantes, señalados en el informe de reporte integrado de gestión de la vigencia a evaluar.</w:t>
      </w:r>
    </w:p>
    <w:p w14:paraId="763E1A09" w14:textId="77777777" w:rsidR="00AC2395" w:rsidRDefault="00AC2395" w:rsidP="006C523C">
      <w:pPr>
        <w:widowControl w:val="0"/>
        <w:numPr>
          <w:ilvl w:val="0"/>
          <w:numId w:val="69"/>
        </w:numPr>
        <w:autoSpaceDE w:val="0"/>
        <w:autoSpaceDN w:val="0"/>
        <w:ind w:left="426" w:hanging="426"/>
        <w:jc w:val="both"/>
        <w:rPr>
          <w:rFonts w:cs="Arial"/>
          <w:i/>
          <w:sz w:val="22"/>
          <w:szCs w:val="22"/>
        </w:rPr>
      </w:pPr>
      <w:r w:rsidRPr="000050E0">
        <w:rPr>
          <w:rFonts w:cs="Arial"/>
          <w:sz w:val="22"/>
          <w:szCs w:val="22"/>
        </w:rPr>
        <w:t>Lineamientos de alta dirección y los requerimientos de la Dirección de Estudios de Economía y Política Pública</w:t>
      </w:r>
      <w:r w:rsidRPr="000050E0">
        <w:rPr>
          <w:rFonts w:cs="Arial"/>
          <w:i/>
          <w:sz w:val="22"/>
          <w:szCs w:val="22"/>
        </w:rPr>
        <w:t>.</w:t>
      </w:r>
    </w:p>
    <w:p w14:paraId="070F47CC" w14:textId="77777777" w:rsidR="00A75D2B" w:rsidRDefault="00A75D2B" w:rsidP="00A709A9">
      <w:pPr>
        <w:widowControl w:val="0"/>
        <w:autoSpaceDE w:val="0"/>
        <w:autoSpaceDN w:val="0"/>
        <w:jc w:val="both"/>
        <w:rPr>
          <w:rFonts w:cs="Arial"/>
          <w:i/>
          <w:sz w:val="22"/>
          <w:szCs w:val="22"/>
        </w:rPr>
      </w:pPr>
    </w:p>
    <w:p w14:paraId="5E215F60" w14:textId="77777777" w:rsidR="00A709A9" w:rsidRDefault="00A709A9" w:rsidP="00A709A9">
      <w:pPr>
        <w:widowControl w:val="0"/>
        <w:autoSpaceDE w:val="0"/>
        <w:autoSpaceDN w:val="0"/>
        <w:jc w:val="both"/>
        <w:rPr>
          <w:rFonts w:cs="Arial"/>
          <w:i/>
          <w:sz w:val="22"/>
          <w:szCs w:val="22"/>
        </w:rPr>
      </w:pPr>
    </w:p>
    <w:p w14:paraId="4154C8B5" w14:textId="77777777" w:rsidR="00A709A9" w:rsidRPr="000050E0" w:rsidRDefault="00A709A9" w:rsidP="00A709A9">
      <w:pPr>
        <w:widowControl w:val="0"/>
        <w:autoSpaceDE w:val="0"/>
        <w:autoSpaceDN w:val="0"/>
        <w:jc w:val="both"/>
        <w:rPr>
          <w:rFonts w:cs="Arial"/>
          <w:i/>
          <w:sz w:val="22"/>
          <w:szCs w:val="22"/>
        </w:rPr>
      </w:pPr>
    </w:p>
    <w:p w14:paraId="26BC0FEA" w14:textId="77777777" w:rsidR="00AC2395" w:rsidRDefault="00AC2395" w:rsidP="00AC2395">
      <w:pPr>
        <w:rPr>
          <w:rFonts w:cs="Arial"/>
          <w:b/>
          <w:sz w:val="22"/>
          <w:szCs w:val="22"/>
        </w:rPr>
      </w:pPr>
      <w:r w:rsidRPr="000050E0">
        <w:rPr>
          <w:rFonts w:cs="Arial"/>
          <w:b/>
          <w:sz w:val="22"/>
          <w:szCs w:val="22"/>
        </w:rPr>
        <w:lastRenderedPageBreak/>
        <w:t>4.2.1 Muestra</w:t>
      </w:r>
    </w:p>
    <w:p w14:paraId="05D8386A" w14:textId="77777777" w:rsidR="002C2800" w:rsidRPr="000050E0" w:rsidRDefault="002C2800" w:rsidP="00AC2395">
      <w:pPr>
        <w:rPr>
          <w:rFonts w:cs="Arial"/>
          <w:b/>
          <w:sz w:val="22"/>
          <w:szCs w:val="22"/>
        </w:rPr>
      </w:pPr>
    </w:p>
    <w:p w14:paraId="17BB5396" w14:textId="0D3F705A" w:rsidR="00AC2395" w:rsidRPr="000050E0" w:rsidRDefault="00AC2395" w:rsidP="00AC2395">
      <w:pPr>
        <w:jc w:val="both"/>
        <w:rPr>
          <w:rFonts w:cs="Arial"/>
          <w:sz w:val="22"/>
          <w:szCs w:val="22"/>
        </w:rPr>
      </w:pPr>
      <w:r w:rsidRPr="000050E0">
        <w:rPr>
          <w:rFonts w:cs="Arial"/>
          <w:sz w:val="22"/>
          <w:szCs w:val="22"/>
        </w:rPr>
        <w:t xml:space="preserve">Seleccione los indicadores que, de conformidad con la actividad del sujeto de control, sea aplicable a partir de los estados financieros y de los informes de ejecución presupuestal, de acuerdo con los relacionados en </w:t>
      </w:r>
      <w:r w:rsidR="00425C66" w:rsidRPr="000050E0">
        <w:rPr>
          <w:rFonts w:cs="Arial"/>
          <w:sz w:val="22"/>
          <w:szCs w:val="22"/>
        </w:rPr>
        <w:t>la hoja de evaluación de desempeño financiero.</w:t>
      </w:r>
    </w:p>
    <w:p w14:paraId="0882513A" w14:textId="77777777" w:rsidR="00AC2395" w:rsidRPr="000050E0" w:rsidRDefault="00AC2395" w:rsidP="00AC2395">
      <w:pPr>
        <w:ind w:left="360"/>
        <w:jc w:val="both"/>
        <w:rPr>
          <w:rFonts w:cs="Arial"/>
          <w:i/>
          <w:sz w:val="22"/>
          <w:szCs w:val="22"/>
        </w:rPr>
      </w:pPr>
    </w:p>
    <w:p w14:paraId="0A72C63C" w14:textId="69BD2090" w:rsidR="00AC2395" w:rsidRPr="000050E0" w:rsidRDefault="00AC2395" w:rsidP="0086506D">
      <w:pPr>
        <w:ind w:right="49"/>
        <w:jc w:val="center"/>
        <w:rPr>
          <w:rFonts w:cs="Arial"/>
          <w:b/>
          <w:sz w:val="20"/>
          <w:szCs w:val="22"/>
        </w:rPr>
      </w:pPr>
      <w:r w:rsidRPr="000050E0">
        <w:rPr>
          <w:rFonts w:cs="Arial"/>
          <w:b/>
          <w:sz w:val="20"/>
          <w:szCs w:val="22"/>
        </w:rPr>
        <w:t xml:space="preserve">Cuadro 6. Muestra </w:t>
      </w:r>
      <w:r w:rsidR="00EE6158" w:rsidRPr="000050E0">
        <w:rPr>
          <w:rFonts w:cs="Arial"/>
          <w:b/>
          <w:sz w:val="20"/>
          <w:szCs w:val="22"/>
        </w:rPr>
        <w:t>factor de desempeño financiero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5"/>
        <w:gridCol w:w="2319"/>
        <w:gridCol w:w="1092"/>
        <w:gridCol w:w="1091"/>
        <w:gridCol w:w="1091"/>
        <w:gridCol w:w="1290"/>
        <w:gridCol w:w="1214"/>
      </w:tblGrid>
      <w:tr w:rsidR="00AC2395" w:rsidRPr="000050E0" w14:paraId="1A21AA8F" w14:textId="77777777" w:rsidTr="00AC2395">
        <w:trPr>
          <w:trHeight w:val="20"/>
          <w:tblHeader/>
          <w:jc w:val="center"/>
        </w:trPr>
        <w:tc>
          <w:tcPr>
            <w:tcW w:w="532" w:type="pct"/>
            <w:shd w:val="clear" w:color="auto" w:fill="F2F2F2"/>
            <w:vAlign w:val="center"/>
          </w:tcPr>
          <w:p w14:paraId="702BAD0F" w14:textId="1DC6A923" w:rsidR="00AC2395" w:rsidRPr="000050E0" w:rsidRDefault="00EE6158" w:rsidP="00AC2395">
            <w:pPr>
              <w:jc w:val="center"/>
              <w:rPr>
                <w:rFonts w:cs="Arial"/>
                <w:bCs/>
                <w:sz w:val="12"/>
                <w:szCs w:val="22"/>
              </w:rPr>
            </w:pPr>
            <w:r w:rsidRPr="000050E0">
              <w:rPr>
                <w:rFonts w:cs="Arial"/>
                <w:bCs/>
                <w:sz w:val="12"/>
                <w:szCs w:val="22"/>
              </w:rPr>
              <w:t>F</w:t>
            </w:r>
            <w:r w:rsidR="00BD2810" w:rsidRPr="000050E0">
              <w:rPr>
                <w:rFonts w:cs="Arial"/>
                <w:bCs/>
                <w:sz w:val="12"/>
                <w:szCs w:val="22"/>
              </w:rPr>
              <w:t>actor</w:t>
            </w:r>
            <w:r w:rsidR="00AC2395" w:rsidRPr="000050E0">
              <w:rPr>
                <w:rFonts w:cs="Arial"/>
                <w:bCs/>
                <w:sz w:val="12"/>
                <w:szCs w:val="22"/>
              </w:rPr>
              <w:t xml:space="preserve"> / Actividad</w:t>
            </w:r>
          </w:p>
        </w:tc>
        <w:tc>
          <w:tcPr>
            <w:tcW w:w="1279" w:type="pct"/>
            <w:shd w:val="clear" w:color="auto" w:fill="F2F2F2"/>
            <w:vAlign w:val="center"/>
          </w:tcPr>
          <w:p w14:paraId="569AFA4E" w14:textId="77777777" w:rsidR="00AC2395" w:rsidRPr="000050E0" w:rsidRDefault="00AC2395" w:rsidP="00AC2395">
            <w:pPr>
              <w:jc w:val="center"/>
              <w:rPr>
                <w:rFonts w:cs="Arial"/>
                <w:bCs/>
                <w:sz w:val="12"/>
                <w:szCs w:val="22"/>
              </w:rPr>
            </w:pPr>
            <w:r w:rsidRPr="000050E0">
              <w:rPr>
                <w:rFonts w:cs="Arial"/>
                <w:bCs/>
                <w:sz w:val="12"/>
                <w:szCs w:val="22"/>
              </w:rPr>
              <w:t>Indicador</w:t>
            </w:r>
          </w:p>
        </w:tc>
        <w:tc>
          <w:tcPr>
            <w:tcW w:w="602" w:type="pct"/>
            <w:shd w:val="clear" w:color="auto" w:fill="F2F2F2"/>
            <w:vAlign w:val="center"/>
          </w:tcPr>
          <w:p w14:paraId="128164DF" w14:textId="77777777" w:rsidR="00AC2395" w:rsidRPr="000050E0" w:rsidRDefault="00AC2395" w:rsidP="00AC2395">
            <w:pPr>
              <w:ind w:left="14"/>
              <w:jc w:val="center"/>
              <w:rPr>
                <w:rFonts w:cs="Arial"/>
                <w:bCs/>
                <w:sz w:val="12"/>
                <w:szCs w:val="22"/>
              </w:rPr>
            </w:pPr>
            <w:r w:rsidRPr="000050E0">
              <w:rPr>
                <w:rFonts w:cs="Arial"/>
                <w:bCs/>
                <w:sz w:val="12"/>
                <w:szCs w:val="22"/>
              </w:rPr>
              <w:t>Justificación</w:t>
            </w:r>
          </w:p>
        </w:tc>
        <w:tc>
          <w:tcPr>
            <w:tcW w:w="602" w:type="pct"/>
            <w:shd w:val="clear" w:color="auto" w:fill="F2F2F2"/>
            <w:vAlign w:val="center"/>
          </w:tcPr>
          <w:p w14:paraId="09076D05" w14:textId="77777777" w:rsidR="00AC2395" w:rsidRPr="000050E0" w:rsidRDefault="00AC2395" w:rsidP="00AC2395">
            <w:pPr>
              <w:ind w:left="7"/>
              <w:jc w:val="center"/>
              <w:rPr>
                <w:rFonts w:cs="Arial"/>
                <w:bCs/>
                <w:sz w:val="12"/>
                <w:szCs w:val="22"/>
              </w:rPr>
            </w:pPr>
            <w:r w:rsidRPr="000050E0">
              <w:rPr>
                <w:rFonts w:cs="Arial"/>
                <w:bCs/>
                <w:sz w:val="12"/>
                <w:szCs w:val="22"/>
              </w:rPr>
              <w:t>Auditor Responsable</w:t>
            </w:r>
          </w:p>
        </w:tc>
        <w:tc>
          <w:tcPr>
            <w:tcW w:w="602" w:type="pct"/>
            <w:shd w:val="clear" w:color="auto" w:fill="F2F2F2"/>
            <w:vAlign w:val="center"/>
          </w:tcPr>
          <w:p w14:paraId="7CEE2085" w14:textId="77777777" w:rsidR="00AC2395" w:rsidRPr="000050E0" w:rsidRDefault="00AC2395" w:rsidP="00AC2395">
            <w:pPr>
              <w:ind w:left="22" w:right="129"/>
              <w:jc w:val="center"/>
              <w:rPr>
                <w:rFonts w:cs="Arial"/>
                <w:bCs/>
                <w:sz w:val="12"/>
                <w:szCs w:val="22"/>
              </w:rPr>
            </w:pPr>
            <w:r w:rsidRPr="000050E0">
              <w:rPr>
                <w:rFonts w:cs="Arial"/>
                <w:bCs/>
                <w:sz w:val="12"/>
                <w:szCs w:val="22"/>
              </w:rPr>
              <w:t>Fecha programada inicio de la evaluación</w:t>
            </w:r>
          </w:p>
        </w:tc>
        <w:tc>
          <w:tcPr>
            <w:tcW w:w="712" w:type="pct"/>
            <w:shd w:val="clear" w:color="auto" w:fill="F2F2F2"/>
            <w:vAlign w:val="center"/>
          </w:tcPr>
          <w:p w14:paraId="56628800" w14:textId="77777777" w:rsidR="00AC2395" w:rsidRPr="000050E0" w:rsidRDefault="00AC2395" w:rsidP="00AC2395">
            <w:pPr>
              <w:ind w:left="137" w:right="337"/>
              <w:jc w:val="center"/>
              <w:rPr>
                <w:rFonts w:cs="Arial"/>
                <w:bCs/>
                <w:sz w:val="12"/>
                <w:szCs w:val="22"/>
              </w:rPr>
            </w:pPr>
            <w:r w:rsidRPr="000050E0">
              <w:rPr>
                <w:rFonts w:cs="Arial"/>
                <w:bCs/>
                <w:sz w:val="12"/>
                <w:szCs w:val="22"/>
              </w:rPr>
              <w:t>Fecha programada terminación</w:t>
            </w:r>
          </w:p>
          <w:p w14:paraId="1D08413E" w14:textId="77777777" w:rsidR="00AC2395" w:rsidRPr="000050E0" w:rsidRDefault="00AC2395" w:rsidP="00AC2395">
            <w:pPr>
              <w:jc w:val="center"/>
              <w:rPr>
                <w:rFonts w:cs="Arial"/>
                <w:bCs/>
                <w:sz w:val="12"/>
                <w:szCs w:val="22"/>
              </w:rPr>
            </w:pPr>
            <w:r w:rsidRPr="000050E0">
              <w:rPr>
                <w:rFonts w:cs="Arial"/>
                <w:bCs/>
                <w:sz w:val="12"/>
                <w:szCs w:val="22"/>
              </w:rPr>
              <w:t>de la evaluación</w:t>
            </w:r>
          </w:p>
        </w:tc>
        <w:tc>
          <w:tcPr>
            <w:tcW w:w="670" w:type="pct"/>
            <w:shd w:val="clear" w:color="auto" w:fill="F2F2F2"/>
            <w:vAlign w:val="center"/>
          </w:tcPr>
          <w:p w14:paraId="60BBA7CF" w14:textId="77777777" w:rsidR="00AC2395" w:rsidRPr="000050E0" w:rsidRDefault="00AC2395" w:rsidP="00AC2395">
            <w:pPr>
              <w:ind w:right="180" w:hanging="4"/>
              <w:jc w:val="center"/>
              <w:rPr>
                <w:rFonts w:cs="Arial"/>
                <w:bCs/>
                <w:sz w:val="12"/>
                <w:szCs w:val="22"/>
              </w:rPr>
            </w:pPr>
            <w:r w:rsidRPr="000050E0">
              <w:rPr>
                <w:rFonts w:cs="Arial"/>
                <w:bCs/>
                <w:sz w:val="12"/>
                <w:szCs w:val="22"/>
              </w:rPr>
              <w:t>Seguimiento del Supervisor y/o Auditor Líder (fecha y Responsable)</w:t>
            </w:r>
          </w:p>
        </w:tc>
      </w:tr>
      <w:tr w:rsidR="00AC2395" w:rsidRPr="000050E0" w14:paraId="2A9298F9" w14:textId="77777777" w:rsidTr="00AC2395">
        <w:trPr>
          <w:trHeight w:val="20"/>
          <w:jc w:val="center"/>
        </w:trPr>
        <w:tc>
          <w:tcPr>
            <w:tcW w:w="532" w:type="pct"/>
            <w:shd w:val="clear" w:color="auto" w:fill="auto"/>
            <w:vAlign w:val="center"/>
          </w:tcPr>
          <w:p w14:paraId="1898FB2E" w14:textId="77777777" w:rsidR="00AC2395" w:rsidRPr="000050E0" w:rsidRDefault="00AC2395" w:rsidP="00AC2395">
            <w:pPr>
              <w:ind w:left="137"/>
              <w:jc w:val="both"/>
              <w:rPr>
                <w:rFonts w:cs="Arial"/>
                <w:sz w:val="12"/>
                <w:szCs w:val="22"/>
              </w:rPr>
            </w:pPr>
            <w:r w:rsidRPr="000050E0">
              <w:rPr>
                <w:rFonts w:cs="Arial"/>
                <w:sz w:val="12"/>
                <w:szCs w:val="22"/>
              </w:rPr>
              <w:t>Indicadores Financieros</w:t>
            </w:r>
          </w:p>
        </w:tc>
        <w:tc>
          <w:tcPr>
            <w:tcW w:w="1279" w:type="pct"/>
            <w:shd w:val="clear" w:color="auto" w:fill="auto"/>
            <w:vAlign w:val="center"/>
          </w:tcPr>
          <w:p w14:paraId="3FE8D546" w14:textId="77777777" w:rsidR="00AC2395" w:rsidRPr="000050E0" w:rsidRDefault="00AC2395" w:rsidP="00AC2395">
            <w:pPr>
              <w:ind w:left="112"/>
              <w:jc w:val="both"/>
              <w:rPr>
                <w:rFonts w:cs="Arial"/>
                <w:sz w:val="12"/>
                <w:szCs w:val="22"/>
              </w:rPr>
            </w:pPr>
            <w:r w:rsidRPr="000050E0">
              <w:rPr>
                <w:rFonts w:cs="Arial"/>
                <w:sz w:val="12"/>
                <w:szCs w:val="22"/>
              </w:rPr>
              <w:t>Indicadores de liquidez, endeudamiento, rentabilidad y actividad.</w:t>
            </w:r>
          </w:p>
        </w:tc>
        <w:tc>
          <w:tcPr>
            <w:tcW w:w="602" w:type="pct"/>
            <w:vAlign w:val="center"/>
          </w:tcPr>
          <w:p w14:paraId="624AB5CB" w14:textId="77777777" w:rsidR="00AC2395" w:rsidRPr="000050E0" w:rsidRDefault="00AC2395" w:rsidP="00AC2395">
            <w:pPr>
              <w:ind w:left="142" w:right="142"/>
              <w:jc w:val="both"/>
              <w:rPr>
                <w:rFonts w:cs="Arial"/>
                <w:sz w:val="12"/>
                <w:szCs w:val="22"/>
              </w:rPr>
            </w:pPr>
          </w:p>
        </w:tc>
        <w:tc>
          <w:tcPr>
            <w:tcW w:w="602" w:type="pct"/>
            <w:shd w:val="clear" w:color="auto" w:fill="auto"/>
            <w:vAlign w:val="center"/>
          </w:tcPr>
          <w:p w14:paraId="672D2501" w14:textId="77777777" w:rsidR="00AC2395" w:rsidRPr="000050E0" w:rsidRDefault="00AC2395" w:rsidP="00AC2395">
            <w:pPr>
              <w:jc w:val="both"/>
              <w:rPr>
                <w:rFonts w:cs="Arial"/>
                <w:sz w:val="12"/>
                <w:szCs w:val="22"/>
              </w:rPr>
            </w:pPr>
          </w:p>
        </w:tc>
        <w:tc>
          <w:tcPr>
            <w:tcW w:w="602" w:type="pct"/>
            <w:shd w:val="clear" w:color="auto" w:fill="auto"/>
            <w:vAlign w:val="center"/>
          </w:tcPr>
          <w:p w14:paraId="49F185A8" w14:textId="77777777" w:rsidR="00AC2395" w:rsidRPr="000050E0" w:rsidRDefault="00AC2395" w:rsidP="00AC2395">
            <w:pPr>
              <w:jc w:val="both"/>
              <w:rPr>
                <w:rFonts w:cs="Arial"/>
                <w:sz w:val="12"/>
                <w:szCs w:val="22"/>
              </w:rPr>
            </w:pPr>
          </w:p>
        </w:tc>
        <w:tc>
          <w:tcPr>
            <w:tcW w:w="712" w:type="pct"/>
            <w:shd w:val="clear" w:color="auto" w:fill="auto"/>
            <w:vAlign w:val="center"/>
          </w:tcPr>
          <w:p w14:paraId="51A16641" w14:textId="77777777" w:rsidR="00AC2395" w:rsidRPr="000050E0" w:rsidRDefault="00AC2395" w:rsidP="00AC2395">
            <w:pPr>
              <w:jc w:val="both"/>
              <w:rPr>
                <w:rFonts w:cs="Arial"/>
                <w:sz w:val="12"/>
                <w:szCs w:val="22"/>
              </w:rPr>
            </w:pPr>
          </w:p>
        </w:tc>
        <w:tc>
          <w:tcPr>
            <w:tcW w:w="670" w:type="pct"/>
            <w:shd w:val="clear" w:color="auto" w:fill="auto"/>
            <w:vAlign w:val="center"/>
          </w:tcPr>
          <w:p w14:paraId="37DCBEDB" w14:textId="77777777" w:rsidR="00AC2395" w:rsidRPr="000050E0" w:rsidRDefault="00AC2395" w:rsidP="00AC2395">
            <w:pPr>
              <w:jc w:val="both"/>
              <w:rPr>
                <w:rFonts w:cs="Arial"/>
                <w:sz w:val="12"/>
                <w:szCs w:val="22"/>
              </w:rPr>
            </w:pPr>
          </w:p>
        </w:tc>
      </w:tr>
      <w:tr w:rsidR="00AC2395" w:rsidRPr="000050E0" w14:paraId="0A2EA3DC" w14:textId="77777777" w:rsidTr="00AC2395">
        <w:trPr>
          <w:trHeight w:val="20"/>
          <w:jc w:val="center"/>
        </w:trPr>
        <w:tc>
          <w:tcPr>
            <w:tcW w:w="532" w:type="pct"/>
            <w:shd w:val="clear" w:color="auto" w:fill="auto"/>
            <w:vAlign w:val="center"/>
          </w:tcPr>
          <w:p w14:paraId="550351E3" w14:textId="77777777" w:rsidR="00AC2395" w:rsidRPr="000050E0" w:rsidRDefault="00AC2395" w:rsidP="00AC2395">
            <w:pPr>
              <w:ind w:left="137"/>
              <w:jc w:val="both"/>
              <w:rPr>
                <w:rFonts w:cs="Arial"/>
                <w:sz w:val="12"/>
                <w:szCs w:val="22"/>
              </w:rPr>
            </w:pPr>
            <w:r w:rsidRPr="000050E0">
              <w:rPr>
                <w:rFonts w:cs="Arial"/>
                <w:sz w:val="12"/>
                <w:szCs w:val="22"/>
              </w:rPr>
              <w:t>Manejo de la Deuda Pública</w:t>
            </w:r>
          </w:p>
        </w:tc>
        <w:tc>
          <w:tcPr>
            <w:tcW w:w="1279" w:type="pct"/>
            <w:shd w:val="clear" w:color="auto" w:fill="auto"/>
            <w:vAlign w:val="center"/>
          </w:tcPr>
          <w:p w14:paraId="7B694B9A" w14:textId="77777777" w:rsidR="00AC2395" w:rsidRPr="000050E0" w:rsidRDefault="00AC2395" w:rsidP="00AC2395">
            <w:pPr>
              <w:ind w:left="112" w:right="142"/>
              <w:jc w:val="both"/>
              <w:rPr>
                <w:rFonts w:cs="Arial"/>
                <w:sz w:val="12"/>
                <w:szCs w:val="22"/>
              </w:rPr>
            </w:pPr>
            <w:r w:rsidRPr="000050E0">
              <w:rPr>
                <w:rFonts w:cs="Arial"/>
                <w:sz w:val="12"/>
                <w:szCs w:val="22"/>
              </w:rPr>
              <w:t>Indicador de Nivel de endeudamiento.</w:t>
            </w:r>
          </w:p>
          <w:p w14:paraId="1186407E" w14:textId="77777777" w:rsidR="00AC2395" w:rsidRPr="000050E0" w:rsidRDefault="00AC2395" w:rsidP="00AC2395">
            <w:pPr>
              <w:ind w:left="112" w:right="142"/>
              <w:jc w:val="both"/>
              <w:rPr>
                <w:rFonts w:cs="Arial"/>
                <w:sz w:val="12"/>
                <w:szCs w:val="22"/>
              </w:rPr>
            </w:pPr>
          </w:p>
          <w:p w14:paraId="6664EAD4" w14:textId="77777777" w:rsidR="00AC2395" w:rsidRPr="000050E0" w:rsidRDefault="00AC2395" w:rsidP="00AC2395">
            <w:pPr>
              <w:ind w:left="112" w:right="142"/>
              <w:jc w:val="both"/>
              <w:rPr>
                <w:rFonts w:cs="Arial"/>
                <w:sz w:val="12"/>
                <w:szCs w:val="22"/>
              </w:rPr>
            </w:pPr>
            <w:r w:rsidRPr="000050E0">
              <w:rPr>
                <w:rFonts w:cs="Arial"/>
                <w:sz w:val="12"/>
                <w:szCs w:val="22"/>
              </w:rPr>
              <w:t>Indicador de Endeudamiento financiero.</w:t>
            </w:r>
          </w:p>
          <w:p w14:paraId="4891A4AD" w14:textId="77777777" w:rsidR="00AC2395" w:rsidRPr="000050E0" w:rsidRDefault="00AC2395" w:rsidP="00AC2395">
            <w:pPr>
              <w:ind w:left="112" w:right="142"/>
              <w:jc w:val="both"/>
              <w:rPr>
                <w:rFonts w:cs="Arial"/>
                <w:sz w:val="12"/>
                <w:szCs w:val="22"/>
              </w:rPr>
            </w:pPr>
          </w:p>
          <w:p w14:paraId="16675CA3" w14:textId="77777777" w:rsidR="00AC2395" w:rsidRPr="000050E0" w:rsidRDefault="00AC2395" w:rsidP="00AC2395">
            <w:pPr>
              <w:ind w:left="112" w:right="142"/>
              <w:jc w:val="both"/>
              <w:rPr>
                <w:rFonts w:cs="Arial"/>
                <w:sz w:val="12"/>
                <w:szCs w:val="22"/>
              </w:rPr>
            </w:pPr>
            <w:r w:rsidRPr="000050E0">
              <w:rPr>
                <w:rFonts w:cs="Arial"/>
                <w:sz w:val="12"/>
                <w:szCs w:val="22"/>
              </w:rPr>
              <w:t>Indicador de Cubrimiento de intereses.</w:t>
            </w:r>
          </w:p>
          <w:p w14:paraId="1659A040" w14:textId="77777777" w:rsidR="00AC2395" w:rsidRPr="000050E0" w:rsidRDefault="00AC2395" w:rsidP="00AC2395">
            <w:pPr>
              <w:ind w:left="112" w:right="142"/>
              <w:jc w:val="both"/>
              <w:rPr>
                <w:rFonts w:cs="Arial"/>
                <w:sz w:val="12"/>
                <w:szCs w:val="22"/>
              </w:rPr>
            </w:pPr>
          </w:p>
          <w:p w14:paraId="07657239" w14:textId="77777777" w:rsidR="00AC2395" w:rsidRPr="000050E0" w:rsidRDefault="00AC2395" w:rsidP="00AC2395">
            <w:pPr>
              <w:ind w:left="112" w:right="142"/>
              <w:jc w:val="both"/>
              <w:rPr>
                <w:rFonts w:cs="Arial"/>
                <w:sz w:val="12"/>
                <w:szCs w:val="22"/>
              </w:rPr>
            </w:pPr>
            <w:r w:rsidRPr="000050E0">
              <w:rPr>
                <w:rFonts w:cs="Arial"/>
                <w:sz w:val="12"/>
                <w:szCs w:val="22"/>
              </w:rPr>
              <w:t xml:space="preserve">Indicador Solvencia de deuda pública. </w:t>
            </w:r>
          </w:p>
        </w:tc>
        <w:tc>
          <w:tcPr>
            <w:tcW w:w="602" w:type="pct"/>
            <w:vAlign w:val="center"/>
          </w:tcPr>
          <w:p w14:paraId="59DBA64F" w14:textId="77777777" w:rsidR="00AC2395" w:rsidRPr="000050E0" w:rsidRDefault="00AC2395" w:rsidP="00AC2395">
            <w:pPr>
              <w:ind w:left="142" w:right="142"/>
              <w:jc w:val="both"/>
              <w:rPr>
                <w:rFonts w:cs="Arial"/>
                <w:sz w:val="12"/>
                <w:szCs w:val="22"/>
              </w:rPr>
            </w:pPr>
          </w:p>
        </w:tc>
        <w:tc>
          <w:tcPr>
            <w:tcW w:w="602" w:type="pct"/>
            <w:shd w:val="clear" w:color="auto" w:fill="auto"/>
            <w:vAlign w:val="center"/>
          </w:tcPr>
          <w:p w14:paraId="5A8807FA" w14:textId="77777777" w:rsidR="00AC2395" w:rsidRPr="000050E0" w:rsidRDefault="00AC2395" w:rsidP="00AC2395">
            <w:pPr>
              <w:jc w:val="both"/>
              <w:rPr>
                <w:rFonts w:cs="Arial"/>
                <w:sz w:val="12"/>
                <w:szCs w:val="22"/>
              </w:rPr>
            </w:pPr>
          </w:p>
        </w:tc>
        <w:tc>
          <w:tcPr>
            <w:tcW w:w="602" w:type="pct"/>
            <w:shd w:val="clear" w:color="auto" w:fill="auto"/>
            <w:vAlign w:val="center"/>
          </w:tcPr>
          <w:p w14:paraId="2FA6F583" w14:textId="77777777" w:rsidR="00AC2395" w:rsidRPr="000050E0" w:rsidRDefault="00AC2395" w:rsidP="00AC2395">
            <w:pPr>
              <w:jc w:val="both"/>
              <w:rPr>
                <w:rFonts w:cs="Arial"/>
                <w:sz w:val="12"/>
                <w:szCs w:val="22"/>
              </w:rPr>
            </w:pPr>
          </w:p>
        </w:tc>
        <w:tc>
          <w:tcPr>
            <w:tcW w:w="712" w:type="pct"/>
            <w:shd w:val="clear" w:color="auto" w:fill="auto"/>
            <w:vAlign w:val="center"/>
          </w:tcPr>
          <w:p w14:paraId="33256773" w14:textId="77777777" w:rsidR="00AC2395" w:rsidRPr="000050E0" w:rsidRDefault="00AC2395" w:rsidP="00AC2395">
            <w:pPr>
              <w:jc w:val="both"/>
              <w:rPr>
                <w:rFonts w:cs="Arial"/>
                <w:sz w:val="12"/>
                <w:szCs w:val="22"/>
              </w:rPr>
            </w:pPr>
          </w:p>
        </w:tc>
        <w:tc>
          <w:tcPr>
            <w:tcW w:w="670" w:type="pct"/>
            <w:shd w:val="clear" w:color="auto" w:fill="auto"/>
            <w:vAlign w:val="center"/>
          </w:tcPr>
          <w:p w14:paraId="3CFE7DD8" w14:textId="77777777" w:rsidR="00AC2395" w:rsidRPr="000050E0" w:rsidRDefault="00AC2395" w:rsidP="00AC2395">
            <w:pPr>
              <w:jc w:val="both"/>
              <w:rPr>
                <w:rFonts w:cs="Arial"/>
                <w:sz w:val="12"/>
                <w:szCs w:val="22"/>
              </w:rPr>
            </w:pPr>
          </w:p>
        </w:tc>
      </w:tr>
      <w:tr w:rsidR="00AC2395" w:rsidRPr="000050E0" w14:paraId="0F46643D" w14:textId="77777777" w:rsidTr="00AC2395">
        <w:trPr>
          <w:trHeight w:val="20"/>
          <w:jc w:val="center"/>
        </w:trPr>
        <w:tc>
          <w:tcPr>
            <w:tcW w:w="532" w:type="pct"/>
            <w:shd w:val="clear" w:color="auto" w:fill="auto"/>
            <w:vAlign w:val="center"/>
          </w:tcPr>
          <w:p w14:paraId="3A50E0FA" w14:textId="77777777" w:rsidR="00AC2395" w:rsidRPr="000050E0" w:rsidRDefault="00AC2395" w:rsidP="00AC2395">
            <w:pPr>
              <w:ind w:left="137"/>
              <w:jc w:val="both"/>
              <w:rPr>
                <w:rFonts w:cs="Arial"/>
                <w:sz w:val="12"/>
                <w:szCs w:val="22"/>
              </w:rPr>
            </w:pPr>
            <w:r w:rsidRPr="000050E0">
              <w:rPr>
                <w:rFonts w:cs="Arial"/>
                <w:sz w:val="12"/>
                <w:szCs w:val="22"/>
              </w:rPr>
              <w:t>Situación financiera de las inversiones accionarias y patrimoniales</w:t>
            </w:r>
          </w:p>
        </w:tc>
        <w:tc>
          <w:tcPr>
            <w:tcW w:w="1279" w:type="pct"/>
            <w:shd w:val="clear" w:color="auto" w:fill="auto"/>
            <w:vAlign w:val="center"/>
          </w:tcPr>
          <w:p w14:paraId="4BD3972F" w14:textId="77777777" w:rsidR="00AC2395" w:rsidRPr="000050E0" w:rsidRDefault="00AC2395" w:rsidP="00AC2395">
            <w:pPr>
              <w:ind w:left="112"/>
              <w:jc w:val="both"/>
              <w:rPr>
                <w:rFonts w:cs="Arial"/>
                <w:sz w:val="12"/>
                <w:szCs w:val="22"/>
              </w:rPr>
            </w:pPr>
            <w:r w:rsidRPr="000050E0">
              <w:rPr>
                <w:rFonts w:cs="Arial"/>
                <w:sz w:val="12"/>
                <w:szCs w:val="22"/>
              </w:rPr>
              <w:t>Indicadores financieros (Empresas subsidiarias y asociadas)</w:t>
            </w:r>
          </w:p>
        </w:tc>
        <w:tc>
          <w:tcPr>
            <w:tcW w:w="602" w:type="pct"/>
            <w:vAlign w:val="center"/>
          </w:tcPr>
          <w:p w14:paraId="0F5BC10A" w14:textId="77777777" w:rsidR="00AC2395" w:rsidRPr="000050E0" w:rsidRDefault="00AC2395" w:rsidP="00AC2395">
            <w:pPr>
              <w:ind w:left="142" w:right="142"/>
              <w:jc w:val="both"/>
              <w:rPr>
                <w:rFonts w:cs="Arial"/>
                <w:sz w:val="12"/>
                <w:szCs w:val="22"/>
              </w:rPr>
            </w:pPr>
          </w:p>
        </w:tc>
        <w:tc>
          <w:tcPr>
            <w:tcW w:w="602" w:type="pct"/>
            <w:shd w:val="clear" w:color="auto" w:fill="auto"/>
            <w:vAlign w:val="center"/>
          </w:tcPr>
          <w:p w14:paraId="4E0963BD" w14:textId="77777777" w:rsidR="00AC2395" w:rsidRPr="000050E0" w:rsidRDefault="00AC2395" w:rsidP="00AC2395">
            <w:pPr>
              <w:jc w:val="both"/>
              <w:rPr>
                <w:rFonts w:cs="Arial"/>
                <w:sz w:val="12"/>
                <w:szCs w:val="22"/>
              </w:rPr>
            </w:pPr>
          </w:p>
        </w:tc>
        <w:tc>
          <w:tcPr>
            <w:tcW w:w="602" w:type="pct"/>
            <w:shd w:val="clear" w:color="auto" w:fill="auto"/>
            <w:vAlign w:val="center"/>
          </w:tcPr>
          <w:p w14:paraId="594431F6" w14:textId="77777777" w:rsidR="00AC2395" w:rsidRPr="000050E0" w:rsidRDefault="00AC2395" w:rsidP="00AC2395">
            <w:pPr>
              <w:jc w:val="both"/>
              <w:rPr>
                <w:rFonts w:cs="Arial"/>
                <w:sz w:val="12"/>
                <w:szCs w:val="22"/>
              </w:rPr>
            </w:pPr>
          </w:p>
        </w:tc>
        <w:tc>
          <w:tcPr>
            <w:tcW w:w="712" w:type="pct"/>
            <w:shd w:val="clear" w:color="auto" w:fill="auto"/>
            <w:vAlign w:val="center"/>
          </w:tcPr>
          <w:p w14:paraId="283D7E37" w14:textId="77777777" w:rsidR="00AC2395" w:rsidRPr="000050E0" w:rsidRDefault="00AC2395" w:rsidP="00AC2395">
            <w:pPr>
              <w:jc w:val="both"/>
              <w:rPr>
                <w:rFonts w:cs="Arial"/>
                <w:sz w:val="12"/>
                <w:szCs w:val="22"/>
              </w:rPr>
            </w:pPr>
          </w:p>
        </w:tc>
        <w:tc>
          <w:tcPr>
            <w:tcW w:w="670" w:type="pct"/>
            <w:shd w:val="clear" w:color="auto" w:fill="auto"/>
            <w:vAlign w:val="center"/>
          </w:tcPr>
          <w:p w14:paraId="5A1FC145" w14:textId="77777777" w:rsidR="00AC2395" w:rsidRPr="000050E0" w:rsidRDefault="00AC2395" w:rsidP="00AC2395">
            <w:pPr>
              <w:jc w:val="both"/>
              <w:rPr>
                <w:rFonts w:cs="Arial"/>
                <w:sz w:val="12"/>
                <w:szCs w:val="22"/>
              </w:rPr>
            </w:pPr>
          </w:p>
        </w:tc>
      </w:tr>
      <w:tr w:rsidR="00AC2395" w:rsidRPr="000050E0" w14:paraId="68155349" w14:textId="77777777" w:rsidTr="00AC2395">
        <w:trPr>
          <w:trHeight w:val="20"/>
          <w:jc w:val="center"/>
        </w:trPr>
        <w:tc>
          <w:tcPr>
            <w:tcW w:w="532" w:type="pct"/>
            <w:shd w:val="clear" w:color="auto" w:fill="auto"/>
            <w:vAlign w:val="center"/>
          </w:tcPr>
          <w:p w14:paraId="1A80286B" w14:textId="77777777" w:rsidR="00AC2395" w:rsidRPr="000050E0" w:rsidRDefault="00AC2395" w:rsidP="00AC2395">
            <w:pPr>
              <w:adjustRightInd w:val="0"/>
              <w:ind w:left="137"/>
              <w:jc w:val="both"/>
              <w:rPr>
                <w:rFonts w:cs="Arial"/>
                <w:sz w:val="12"/>
                <w:szCs w:val="22"/>
                <w:lang w:eastAsia="es-ES"/>
              </w:rPr>
            </w:pPr>
            <w:r w:rsidRPr="000050E0">
              <w:rPr>
                <w:rFonts w:cs="Arial"/>
                <w:sz w:val="12"/>
                <w:szCs w:val="22"/>
                <w:lang w:eastAsia="es-ES"/>
              </w:rPr>
              <w:t>Manejo Excedentes Financieros</w:t>
            </w:r>
          </w:p>
        </w:tc>
        <w:tc>
          <w:tcPr>
            <w:tcW w:w="1279" w:type="pct"/>
            <w:shd w:val="clear" w:color="auto" w:fill="auto"/>
            <w:vAlign w:val="center"/>
          </w:tcPr>
          <w:p w14:paraId="419B4373" w14:textId="77777777" w:rsidR="00AC2395" w:rsidRPr="000050E0" w:rsidRDefault="00AC2395" w:rsidP="00AC2395">
            <w:pPr>
              <w:ind w:left="112"/>
              <w:jc w:val="both"/>
              <w:rPr>
                <w:rFonts w:cs="Arial"/>
                <w:sz w:val="12"/>
                <w:szCs w:val="22"/>
              </w:rPr>
            </w:pPr>
            <w:r w:rsidRPr="000050E0">
              <w:rPr>
                <w:rFonts w:cs="Arial"/>
                <w:sz w:val="12"/>
                <w:szCs w:val="22"/>
              </w:rPr>
              <w:t>Comportamiento del flujo de efectivo.</w:t>
            </w:r>
          </w:p>
        </w:tc>
        <w:tc>
          <w:tcPr>
            <w:tcW w:w="602" w:type="pct"/>
            <w:vAlign w:val="center"/>
          </w:tcPr>
          <w:p w14:paraId="7C775D8D" w14:textId="77777777" w:rsidR="00AC2395" w:rsidRPr="000050E0" w:rsidRDefault="00AC2395" w:rsidP="00AC2395">
            <w:pPr>
              <w:ind w:left="142" w:right="142"/>
              <w:jc w:val="both"/>
              <w:rPr>
                <w:rFonts w:cs="Arial"/>
                <w:sz w:val="12"/>
                <w:szCs w:val="22"/>
              </w:rPr>
            </w:pPr>
          </w:p>
        </w:tc>
        <w:tc>
          <w:tcPr>
            <w:tcW w:w="602" w:type="pct"/>
            <w:shd w:val="clear" w:color="auto" w:fill="auto"/>
            <w:vAlign w:val="center"/>
          </w:tcPr>
          <w:p w14:paraId="0A4CF512" w14:textId="77777777" w:rsidR="00AC2395" w:rsidRPr="000050E0" w:rsidRDefault="00AC2395" w:rsidP="00AC2395">
            <w:pPr>
              <w:jc w:val="both"/>
              <w:rPr>
                <w:rFonts w:cs="Arial"/>
                <w:sz w:val="12"/>
                <w:szCs w:val="22"/>
              </w:rPr>
            </w:pPr>
          </w:p>
        </w:tc>
        <w:tc>
          <w:tcPr>
            <w:tcW w:w="602" w:type="pct"/>
            <w:shd w:val="clear" w:color="auto" w:fill="auto"/>
            <w:vAlign w:val="center"/>
          </w:tcPr>
          <w:p w14:paraId="456256FB" w14:textId="77777777" w:rsidR="00AC2395" w:rsidRPr="000050E0" w:rsidRDefault="00AC2395" w:rsidP="00AC2395">
            <w:pPr>
              <w:jc w:val="both"/>
              <w:rPr>
                <w:rFonts w:cs="Arial"/>
                <w:sz w:val="12"/>
                <w:szCs w:val="22"/>
              </w:rPr>
            </w:pPr>
          </w:p>
        </w:tc>
        <w:tc>
          <w:tcPr>
            <w:tcW w:w="712" w:type="pct"/>
            <w:shd w:val="clear" w:color="auto" w:fill="auto"/>
            <w:vAlign w:val="center"/>
          </w:tcPr>
          <w:p w14:paraId="68AFB1CC" w14:textId="77777777" w:rsidR="00AC2395" w:rsidRPr="000050E0" w:rsidRDefault="00AC2395" w:rsidP="00AC2395">
            <w:pPr>
              <w:jc w:val="both"/>
              <w:rPr>
                <w:rFonts w:cs="Arial"/>
                <w:sz w:val="12"/>
                <w:szCs w:val="22"/>
              </w:rPr>
            </w:pPr>
          </w:p>
        </w:tc>
        <w:tc>
          <w:tcPr>
            <w:tcW w:w="670" w:type="pct"/>
            <w:shd w:val="clear" w:color="auto" w:fill="auto"/>
            <w:vAlign w:val="center"/>
          </w:tcPr>
          <w:p w14:paraId="3744DE6A" w14:textId="77777777" w:rsidR="00AC2395" w:rsidRPr="000050E0" w:rsidRDefault="00AC2395" w:rsidP="00AC2395">
            <w:pPr>
              <w:jc w:val="both"/>
              <w:rPr>
                <w:rFonts w:cs="Arial"/>
                <w:sz w:val="12"/>
                <w:szCs w:val="22"/>
              </w:rPr>
            </w:pPr>
          </w:p>
        </w:tc>
      </w:tr>
    </w:tbl>
    <w:p w14:paraId="1528FC00" w14:textId="77777777" w:rsidR="00AC2395" w:rsidRPr="000050E0" w:rsidRDefault="00AC2395" w:rsidP="00AC2395">
      <w:pPr>
        <w:ind w:left="112"/>
        <w:jc w:val="both"/>
        <w:rPr>
          <w:rFonts w:cs="Arial"/>
          <w:b/>
          <w:sz w:val="16"/>
          <w:szCs w:val="22"/>
        </w:rPr>
      </w:pPr>
      <w:r w:rsidRPr="000050E0">
        <w:rPr>
          <w:rFonts w:cs="Arial"/>
          <w:sz w:val="16"/>
          <w:szCs w:val="22"/>
        </w:rPr>
        <w:t>Fuente: Estados Financieros del sujeto de vigilancia y control fiscal</w:t>
      </w:r>
      <w:r w:rsidRPr="000050E0">
        <w:rPr>
          <w:rFonts w:cs="Arial"/>
          <w:b/>
          <w:sz w:val="16"/>
          <w:szCs w:val="22"/>
        </w:rPr>
        <w:t xml:space="preserve"> </w:t>
      </w:r>
      <w:r w:rsidRPr="000050E0">
        <w:rPr>
          <w:rFonts w:cs="Arial"/>
          <w:bCs/>
          <w:sz w:val="16"/>
          <w:szCs w:val="22"/>
        </w:rPr>
        <w:t>y sus notas</w:t>
      </w:r>
    </w:p>
    <w:p w14:paraId="605855BA" w14:textId="77777777" w:rsidR="00AC2395" w:rsidRPr="000050E0" w:rsidRDefault="00AC2395" w:rsidP="00AC2395">
      <w:pPr>
        <w:ind w:left="112"/>
        <w:jc w:val="both"/>
        <w:rPr>
          <w:rFonts w:cs="Arial"/>
          <w:b/>
          <w:sz w:val="16"/>
          <w:szCs w:val="22"/>
        </w:rPr>
      </w:pPr>
    </w:p>
    <w:p w14:paraId="37DDB695" w14:textId="77777777" w:rsidR="00AC2395" w:rsidRPr="000050E0" w:rsidRDefault="00AC2395" w:rsidP="00AC2395">
      <w:pPr>
        <w:ind w:left="112"/>
        <w:jc w:val="both"/>
        <w:rPr>
          <w:rFonts w:cs="Arial"/>
          <w:sz w:val="16"/>
          <w:szCs w:val="22"/>
        </w:rPr>
      </w:pPr>
      <w:r w:rsidRPr="000050E0">
        <w:rPr>
          <w:rFonts w:cs="Arial"/>
          <w:b/>
          <w:sz w:val="16"/>
          <w:szCs w:val="22"/>
        </w:rPr>
        <w:t>Nota</w:t>
      </w:r>
      <w:r w:rsidRPr="000050E0">
        <w:rPr>
          <w:rFonts w:cs="Arial"/>
          <w:sz w:val="16"/>
          <w:szCs w:val="22"/>
        </w:rPr>
        <w:t>: Adicionar tantas filas como sean necesarias</w:t>
      </w:r>
    </w:p>
    <w:p w14:paraId="4FB24F30" w14:textId="77777777" w:rsidR="00AC2395" w:rsidRPr="000050E0" w:rsidRDefault="00AC2395" w:rsidP="00AC2395">
      <w:pPr>
        <w:jc w:val="both"/>
        <w:rPr>
          <w:rFonts w:cs="Arial"/>
          <w:sz w:val="22"/>
          <w:szCs w:val="22"/>
        </w:rPr>
      </w:pPr>
    </w:p>
    <w:p w14:paraId="0694D535" w14:textId="1BA75498" w:rsidR="00AC2395" w:rsidRPr="000050E0" w:rsidRDefault="00AC2395" w:rsidP="00AC2395">
      <w:pPr>
        <w:rPr>
          <w:rFonts w:cs="Arial"/>
          <w:b/>
          <w:sz w:val="22"/>
          <w:szCs w:val="22"/>
        </w:rPr>
      </w:pPr>
      <w:r w:rsidRPr="000050E0">
        <w:rPr>
          <w:rFonts w:cs="Arial"/>
          <w:b/>
          <w:sz w:val="22"/>
          <w:szCs w:val="22"/>
        </w:rPr>
        <w:t xml:space="preserve">4.3 </w:t>
      </w:r>
      <w:r w:rsidR="00BD2810" w:rsidRPr="000050E0">
        <w:rPr>
          <w:rFonts w:cs="Arial"/>
          <w:b/>
          <w:sz w:val="22"/>
          <w:szCs w:val="22"/>
        </w:rPr>
        <w:t>COMPONENTE</w:t>
      </w:r>
      <w:r w:rsidRPr="000050E0">
        <w:rPr>
          <w:rFonts w:cs="Arial"/>
          <w:b/>
          <w:sz w:val="22"/>
          <w:szCs w:val="22"/>
        </w:rPr>
        <w:t xml:space="preserve"> GESTIÓN PRESUPUESTAL</w:t>
      </w:r>
    </w:p>
    <w:p w14:paraId="16C413E5" w14:textId="77777777" w:rsidR="00AC2395" w:rsidRPr="000050E0" w:rsidRDefault="00AC2395" w:rsidP="00AC2395">
      <w:pPr>
        <w:rPr>
          <w:rFonts w:cs="Arial"/>
          <w:b/>
          <w:sz w:val="22"/>
          <w:szCs w:val="22"/>
        </w:rPr>
      </w:pPr>
    </w:p>
    <w:p w14:paraId="7B3BF029" w14:textId="77777777" w:rsidR="00AC2395" w:rsidRPr="000050E0" w:rsidRDefault="00AC2395" w:rsidP="00AC2395">
      <w:pPr>
        <w:pStyle w:val="xmsonormal"/>
        <w:shd w:val="clear" w:color="auto" w:fill="FFFFFF"/>
        <w:spacing w:before="0" w:beforeAutospacing="0" w:after="0" w:afterAutospacing="0" w:line="235" w:lineRule="atLeast"/>
        <w:jc w:val="both"/>
        <w:rPr>
          <w:rFonts w:ascii="Arial" w:hAnsi="Arial" w:cs="Arial"/>
          <w:iCs/>
          <w:sz w:val="22"/>
          <w:szCs w:val="22"/>
        </w:rPr>
      </w:pPr>
      <w:r w:rsidRPr="000050E0">
        <w:rPr>
          <w:rFonts w:ascii="Arial" w:hAnsi="Arial" w:cs="Arial"/>
          <w:iCs/>
          <w:sz w:val="22"/>
          <w:szCs w:val="22"/>
          <w:bdr w:val="none" w:sz="0" w:space="0" w:color="auto" w:frame="1"/>
        </w:rPr>
        <w:t>Evaluar la gestión de registros, de ejecución y de cierre presupuestal de los rubros presupuestales con mayores riesgos identificados, frente a los montos establecidos para la gestión fiscal de la vigencia, en el acto administrativo de aprobación del Presupuesto del sujeto de control y la normatividad vigente, con el propósito de emitir opinión de razonabilidad del presupuesto de la vigencia.</w:t>
      </w:r>
    </w:p>
    <w:p w14:paraId="45794909" w14:textId="77777777" w:rsidR="00AC2395" w:rsidRPr="000050E0" w:rsidRDefault="00AC2395" w:rsidP="00AC2395">
      <w:pPr>
        <w:jc w:val="both"/>
        <w:rPr>
          <w:rFonts w:cs="Arial"/>
          <w:sz w:val="22"/>
          <w:szCs w:val="22"/>
        </w:rPr>
      </w:pPr>
    </w:p>
    <w:p w14:paraId="58F3A6B9" w14:textId="77777777" w:rsidR="00AC2395" w:rsidRPr="000050E0" w:rsidRDefault="00AC2395" w:rsidP="00AC2395">
      <w:pPr>
        <w:jc w:val="both"/>
        <w:rPr>
          <w:rFonts w:cs="Arial"/>
          <w:sz w:val="22"/>
          <w:szCs w:val="22"/>
        </w:rPr>
      </w:pPr>
      <w:r w:rsidRPr="000050E0">
        <w:rPr>
          <w:rFonts w:cs="Arial"/>
          <w:sz w:val="22"/>
          <w:szCs w:val="22"/>
        </w:rPr>
        <w:t>No aplica para los sujetos con participación patrimonial distrital menor al 50%.</w:t>
      </w:r>
    </w:p>
    <w:p w14:paraId="164FF9DA" w14:textId="77777777" w:rsidR="00AC2395" w:rsidRPr="000050E0" w:rsidRDefault="00AC2395" w:rsidP="00AC2395">
      <w:pPr>
        <w:jc w:val="both"/>
        <w:rPr>
          <w:rFonts w:cs="Arial"/>
          <w:i/>
          <w:sz w:val="22"/>
          <w:szCs w:val="22"/>
        </w:rPr>
      </w:pPr>
    </w:p>
    <w:p w14:paraId="1530D03A" w14:textId="3980C296" w:rsidR="00AC2395" w:rsidRPr="000050E0" w:rsidRDefault="00AC2395" w:rsidP="00AC2395">
      <w:pPr>
        <w:rPr>
          <w:rFonts w:cs="Arial"/>
          <w:b/>
          <w:sz w:val="22"/>
          <w:szCs w:val="22"/>
        </w:rPr>
      </w:pPr>
      <w:r w:rsidRPr="000050E0">
        <w:rPr>
          <w:rFonts w:cs="Arial"/>
          <w:b/>
          <w:sz w:val="22"/>
          <w:szCs w:val="22"/>
        </w:rPr>
        <w:t xml:space="preserve">4.3.1 </w:t>
      </w:r>
      <w:r w:rsidR="00BD2810" w:rsidRPr="000050E0">
        <w:rPr>
          <w:rFonts w:cs="Arial"/>
          <w:b/>
          <w:sz w:val="22"/>
          <w:szCs w:val="22"/>
        </w:rPr>
        <w:t>Factor</w:t>
      </w:r>
      <w:r w:rsidRPr="000050E0">
        <w:rPr>
          <w:rFonts w:cs="Arial"/>
          <w:b/>
          <w:sz w:val="22"/>
          <w:szCs w:val="22"/>
        </w:rPr>
        <w:t xml:space="preserve"> de </w:t>
      </w:r>
      <w:r w:rsidR="0086506D" w:rsidRPr="000050E0">
        <w:rPr>
          <w:rFonts w:cs="Arial"/>
          <w:b/>
          <w:sz w:val="22"/>
          <w:szCs w:val="22"/>
        </w:rPr>
        <w:t>presupuesto de ingresos</w:t>
      </w:r>
    </w:p>
    <w:p w14:paraId="6D34D054" w14:textId="77777777" w:rsidR="0086506D" w:rsidRPr="000050E0" w:rsidRDefault="0086506D" w:rsidP="00AC2395">
      <w:pPr>
        <w:rPr>
          <w:rFonts w:cs="Arial"/>
          <w:b/>
          <w:sz w:val="22"/>
          <w:szCs w:val="22"/>
        </w:rPr>
      </w:pPr>
    </w:p>
    <w:p w14:paraId="0CB1051C" w14:textId="1C4E60CD" w:rsidR="00AC2395" w:rsidRPr="000050E0" w:rsidRDefault="00AC2395" w:rsidP="00AC2395">
      <w:pPr>
        <w:pStyle w:val="Prrafodelista"/>
        <w:ind w:left="0"/>
        <w:jc w:val="both"/>
        <w:rPr>
          <w:rFonts w:cs="Arial"/>
          <w:sz w:val="22"/>
          <w:szCs w:val="22"/>
        </w:rPr>
      </w:pPr>
      <w:r w:rsidRPr="000050E0">
        <w:rPr>
          <w:rFonts w:cs="Arial"/>
          <w:sz w:val="22"/>
          <w:szCs w:val="22"/>
        </w:rPr>
        <w:t xml:space="preserve">Párrafo introductorio del </w:t>
      </w:r>
      <w:r w:rsidR="00BD2810" w:rsidRPr="000050E0">
        <w:rPr>
          <w:rFonts w:cs="Arial"/>
          <w:sz w:val="22"/>
          <w:szCs w:val="22"/>
        </w:rPr>
        <w:t>factor</w:t>
      </w:r>
      <w:r w:rsidRPr="000050E0">
        <w:rPr>
          <w:rFonts w:cs="Arial"/>
          <w:sz w:val="22"/>
          <w:szCs w:val="22"/>
        </w:rPr>
        <w:t xml:space="preserve"> – datos generales, universo (información reportada en Sistema de Vigilancia y Control Fiscal - SIVICOF en los informes de ejecución de ingresos de la entidad con corte a 31 de diciembre de la vigencia a auditar) y criterios de selección.</w:t>
      </w:r>
    </w:p>
    <w:p w14:paraId="7E1DB3F2" w14:textId="77777777" w:rsidR="00AC2395" w:rsidRPr="000050E0" w:rsidRDefault="00AC2395" w:rsidP="00AC2395">
      <w:pPr>
        <w:pStyle w:val="Prrafodelista"/>
        <w:ind w:left="360"/>
        <w:jc w:val="both"/>
        <w:rPr>
          <w:rFonts w:cs="Arial"/>
          <w:i/>
          <w:sz w:val="22"/>
          <w:szCs w:val="22"/>
        </w:rPr>
      </w:pPr>
    </w:p>
    <w:p w14:paraId="548D54A2" w14:textId="77777777" w:rsidR="00AC2395" w:rsidRPr="000050E0" w:rsidRDefault="00AC2395" w:rsidP="00AC2395">
      <w:pPr>
        <w:rPr>
          <w:rFonts w:cs="Arial"/>
          <w:b/>
          <w:sz w:val="22"/>
          <w:szCs w:val="22"/>
        </w:rPr>
      </w:pPr>
      <w:r w:rsidRPr="000050E0">
        <w:rPr>
          <w:rFonts w:cs="Arial"/>
          <w:b/>
          <w:sz w:val="22"/>
          <w:szCs w:val="22"/>
        </w:rPr>
        <w:t>4.3.1.1 Materialidad</w:t>
      </w:r>
    </w:p>
    <w:p w14:paraId="6BC90E87" w14:textId="77777777" w:rsidR="00FC75AE" w:rsidRPr="000050E0" w:rsidRDefault="00FC75AE" w:rsidP="00AC2395">
      <w:pPr>
        <w:rPr>
          <w:rFonts w:cs="Arial"/>
          <w:b/>
          <w:sz w:val="22"/>
          <w:szCs w:val="22"/>
        </w:rPr>
      </w:pPr>
    </w:p>
    <w:p w14:paraId="4CF49F4C" w14:textId="77777777" w:rsidR="00AC2395" w:rsidRPr="000050E0" w:rsidRDefault="00AC2395" w:rsidP="00AC2395">
      <w:pPr>
        <w:pStyle w:val="Prrafodelista"/>
        <w:ind w:left="0"/>
        <w:jc w:val="both"/>
        <w:rPr>
          <w:rFonts w:cs="Arial"/>
          <w:sz w:val="22"/>
          <w:szCs w:val="22"/>
        </w:rPr>
      </w:pPr>
      <w:r w:rsidRPr="000050E0">
        <w:rPr>
          <w:rFonts w:cs="Arial"/>
          <w:sz w:val="22"/>
          <w:szCs w:val="22"/>
        </w:rPr>
        <w:t>El equipo auditor elegirá la base que considere necesarios para establecer la importancia relativa de la información objeto de análisis, diseñará y seleccionará la muestra que se defina en mesa de trabajo.</w:t>
      </w:r>
    </w:p>
    <w:p w14:paraId="5F8FF548" w14:textId="77777777" w:rsidR="00AC2395" w:rsidRPr="000050E0" w:rsidRDefault="00AC2395" w:rsidP="00AC2395">
      <w:pPr>
        <w:ind w:left="360"/>
        <w:jc w:val="both"/>
        <w:rPr>
          <w:rFonts w:cs="Arial"/>
          <w:sz w:val="22"/>
          <w:szCs w:val="22"/>
        </w:rPr>
      </w:pPr>
    </w:p>
    <w:p w14:paraId="30C1C0B8" w14:textId="1E7F3D21" w:rsidR="00AC2395" w:rsidRPr="000050E0" w:rsidRDefault="00AC2395" w:rsidP="00AC2395">
      <w:pPr>
        <w:jc w:val="both"/>
        <w:rPr>
          <w:rFonts w:cs="Arial"/>
          <w:sz w:val="22"/>
          <w:szCs w:val="22"/>
        </w:rPr>
      </w:pPr>
      <w:r w:rsidRPr="000050E0">
        <w:rPr>
          <w:rFonts w:cs="Arial"/>
          <w:sz w:val="22"/>
          <w:szCs w:val="22"/>
        </w:rPr>
        <w:t xml:space="preserve">Ver hoja del </w:t>
      </w:r>
      <w:r w:rsidR="00BD2810" w:rsidRPr="000050E0">
        <w:rPr>
          <w:rFonts w:cs="Arial"/>
          <w:sz w:val="22"/>
          <w:szCs w:val="22"/>
        </w:rPr>
        <w:t>factor</w:t>
      </w:r>
      <w:r w:rsidRPr="000050E0">
        <w:rPr>
          <w:rFonts w:cs="Arial"/>
          <w:sz w:val="22"/>
          <w:szCs w:val="22"/>
        </w:rPr>
        <w:t xml:space="preserve"> correspondiente </w:t>
      </w:r>
      <w:r w:rsidR="001878DF" w:rsidRPr="000050E0">
        <w:rPr>
          <w:rFonts w:cs="Arial"/>
          <w:sz w:val="22"/>
          <w:szCs w:val="22"/>
        </w:rPr>
        <w:t>y el papel de trabajo de m</w:t>
      </w:r>
      <w:r w:rsidRPr="000050E0">
        <w:rPr>
          <w:rFonts w:cs="Arial"/>
          <w:sz w:val="22"/>
          <w:szCs w:val="22"/>
        </w:rPr>
        <w:t xml:space="preserve">aterialidad – </w:t>
      </w:r>
      <w:r w:rsidR="001878DF" w:rsidRPr="000050E0">
        <w:rPr>
          <w:rFonts w:cs="Arial"/>
          <w:sz w:val="22"/>
          <w:szCs w:val="22"/>
        </w:rPr>
        <w:t>p</w:t>
      </w:r>
      <w:r w:rsidRPr="000050E0">
        <w:rPr>
          <w:rFonts w:cs="Arial"/>
          <w:sz w:val="22"/>
          <w:szCs w:val="22"/>
        </w:rPr>
        <w:t>resupuesto.</w:t>
      </w:r>
    </w:p>
    <w:p w14:paraId="1258DA61" w14:textId="77777777" w:rsidR="001878DF" w:rsidRDefault="001878DF" w:rsidP="00AC2395">
      <w:pPr>
        <w:jc w:val="both"/>
        <w:rPr>
          <w:rFonts w:cs="Arial"/>
          <w:i/>
          <w:sz w:val="22"/>
          <w:szCs w:val="22"/>
        </w:rPr>
      </w:pPr>
    </w:p>
    <w:p w14:paraId="03A65BE6" w14:textId="77777777" w:rsidR="002C2800" w:rsidRDefault="002C2800" w:rsidP="00AC2395">
      <w:pPr>
        <w:jc w:val="both"/>
        <w:rPr>
          <w:rFonts w:cs="Arial"/>
          <w:i/>
          <w:sz w:val="22"/>
          <w:szCs w:val="22"/>
        </w:rPr>
      </w:pPr>
    </w:p>
    <w:p w14:paraId="0BB567A3" w14:textId="298147ED" w:rsidR="00AC2395" w:rsidRPr="000050E0" w:rsidRDefault="00AC2395" w:rsidP="00FC75AE">
      <w:pPr>
        <w:ind w:right="49"/>
        <w:jc w:val="center"/>
        <w:rPr>
          <w:rFonts w:cs="Arial"/>
          <w:b/>
          <w:sz w:val="20"/>
          <w:szCs w:val="22"/>
        </w:rPr>
      </w:pPr>
      <w:r w:rsidRPr="000050E0">
        <w:rPr>
          <w:rFonts w:cs="Arial"/>
          <w:b/>
          <w:sz w:val="20"/>
          <w:szCs w:val="22"/>
        </w:rPr>
        <w:lastRenderedPageBreak/>
        <w:t xml:space="preserve">Cuadro 7. Materialidad de </w:t>
      </w:r>
      <w:r w:rsidR="001878DF" w:rsidRPr="000050E0">
        <w:rPr>
          <w:rFonts w:cs="Arial"/>
          <w:b/>
          <w:sz w:val="20"/>
          <w:szCs w:val="22"/>
        </w:rPr>
        <w:t>p</w:t>
      </w:r>
      <w:r w:rsidRPr="000050E0">
        <w:rPr>
          <w:rFonts w:cs="Arial"/>
          <w:b/>
          <w:sz w:val="20"/>
          <w:szCs w:val="22"/>
        </w:rPr>
        <w:t>resupuesto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865"/>
        <w:gridCol w:w="1709"/>
        <w:gridCol w:w="932"/>
        <w:gridCol w:w="2485"/>
        <w:gridCol w:w="1145"/>
      </w:tblGrid>
      <w:tr w:rsidR="00AC2395" w:rsidRPr="000050E0" w14:paraId="6785D52A" w14:textId="77777777" w:rsidTr="00AC2395">
        <w:trPr>
          <w:trHeight w:val="689"/>
          <w:jc w:val="center"/>
        </w:trPr>
        <w:tc>
          <w:tcPr>
            <w:tcW w:w="511" w:type="pct"/>
            <w:shd w:val="clear" w:color="auto" w:fill="F2F2F2"/>
            <w:noWrap/>
            <w:vAlign w:val="center"/>
            <w:hideMark/>
          </w:tcPr>
          <w:p w14:paraId="4955979B" w14:textId="77777777" w:rsidR="00AC2395" w:rsidRPr="000050E0" w:rsidRDefault="00AC2395" w:rsidP="00AC2395">
            <w:pPr>
              <w:jc w:val="center"/>
              <w:rPr>
                <w:rFonts w:cs="Arial"/>
                <w:bCs/>
                <w:sz w:val="12"/>
                <w:szCs w:val="12"/>
              </w:rPr>
            </w:pPr>
            <w:r w:rsidRPr="000050E0">
              <w:rPr>
                <w:rFonts w:cs="Arial"/>
                <w:bCs/>
                <w:sz w:val="12"/>
                <w:szCs w:val="12"/>
              </w:rPr>
              <w:t>Suma de puntos</w:t>
            </w:r>
          </w:p>
        </w:tc>
        <w:tc>
          <w:tcPr>
            <w:tcW w:w="1029" w:type="pct"/>
            <w:shd w:val="clear" w:color="auto" w:fill="F2F2F2"/>
            <w:noWrap/>
            <w:vAlign w:val="center"/>
            <w:hideMark/>
          </w:tcPr>
          <w:p w14:paraId="73A5E268" w14:textId="77777777" w:rsidR="00AC2395" w:rsidRPr="000050E0" w:rsidRDefault="00AC2395" w:rsidP="00AC2395">
            <w:pPr>
              <w:jc w:val="center"/>
              <w:rPr>
                <w:rFonts w:cs="Arial"/>
                <w:bCs/>
                <w:sz w:val="12"/>
                <w:szCs w:val="12"/>
              </w:rPr>
            </w:pPr>
            <w:r w:rsidRPr="000050E0">
              <w:rPr>
                <w:rFonts w:cs="Arial"/>
                <w:bCs/>
                <w:sz w:val="12"/>
                <w:szCs w:val="12"/>
              </w:rPr>
              <w:t>Rango establecido para determinar Materialidad</w:t>
            </w:r>
          </w:p>
        </w:tc>
        <w:tc>
          <w:tcPr>
            <w:tcW w:w="943" w:type="pct"/>
            <w:shd w:val="clear" w:color="auto" w:fill="F2F2F2"/>
            <w:noWrap/>
            <w:vAlign w:val="center"/>
            <w:hideMark/>
          </w:tcPr>
          <w:p w14:paraId="3DEBAC76" w14:textId="77777777" w:rsidR="00AC2395" w:rsidRPr="000050E0" w:rsidRDefault="00AC2395" w:rsidP="00AC2395">
            <w:pPr>
              <w:jc w:val="center"/>
              <w:rPr>
                <w:rFonts w:cs="Arial"/>
                <w:bCs/>
                <w:sz w:val="12"/>
                <w:szCs w:val="12"/>
              </w:rPr>
            </w:pPr>
            <w:r w:rsidRPr="000050E0">
              <w:rPr>
                <w:rFonts w:cs="Arial"/>
                <w:bCs/>
                <w:sz w:val="12"/>
                <w:szCs w:val="12"/>
              </w:rPr>
              <w:t>Referencia o Base seleccionada</w:t>
            </w:r>
          </w:p>
        </w:tc>
        <w:tc>
          <w:tcPr>
            <w:tcW w:w="514" w:type="pct"/>
            <w:shd w:val="clear" w:color="auto" w:fill="F2F2F2"/>
            <w:noWrap/>
            <w:vAlign w:val="center"/>
            <w:hideMark/>
          </w:tcPr>
          <w:p w14:paraId="15440E4D" w14:textId="77777777" w:rsidR="00AC2395" w:rsidRPr="000050E0" w:rsidRDefault="00AC2395" w:rsidP="00AC2395">
            <w:pPr>
              <w:jc w:val="center"/>
              <w:rPr>
                <w:rFonts w:cs="Arial"/>
                <w:bCs/>
                <w:sz w:val="12"/>
                <w:szCs w:val="12"/>
              </w:rPr>
            </w:pPr>
            <w:r w:rsidRPr="000050E0">
              <w:rPr>
                <w:rFonts w:cs="Arial"/>
                <w:bCs/>
                <w:sz w:val="12"/>
                <w:szCs w:val="12"/>
              </w:rPr>
              <w:t>Monto en Pesos</w:t>
            </w:r>
          </w:p>
        </w:tc>
        <w:tc>
          <w:tcPr>
            <w:tcW w:w="1371" w:type="pct"/>
            <w:shd w:val="clear" w:color="auto" w:fill="F2F2F2"/>
            <w:vAlign w:val="center"/>
            <w:hideMark/>
          </w:tcPr>
          <w:p w14:paraId="6EE554DF" w14:textId="77777777" w:rsidR="00AC2395" w:rsidRPr="000050E0" w:rsidRDefault="00AC2395" w:rsidP="00AC2395">
            <w:pPr>
              <w:jc w:val="center"/>
              <w:rPr>
                <w:rFonts w:cs="Arial"/>
                <w:bCs/>
                <w:sz w:val="12"/>
                <w:szCs w:val="12"/>
              </w:rPr>
            </w:pPr>
            <w:r w:rsidRPr="000050E0">
              <w:rPr>
                <w:rFonts w:cs="Arial"/>
                <w:bCs/>
                <w:sz w:val="12"/>
                <w:szCs w:val="12"/>
              </w:rPr>
              <w:t>% Materialidad establecido según nivel de Riesgo del Sujeto de Control</w:t>
            </w:r>
          </w:p>
        </w:tc>
        <w:tc>
          <w:tcPr>
            <w:tcW w:w="632" w:type="pct"/>
            <w:shd w:val="clear" w:color="auto" w:fill="F2F2F2"/>
            <w:vAlign w:val="center"/>
            <w:hideMark/>
          </w:tcPr>
          <w:p w14:paraId="6EF5D1FD" w14:textId="77777777" w:rsidR="00AC2395" w:rsidRPr="000050E0" w:rsidRDefault="00AC2395" w:rsidP="00AC2395">
            <w:pPr>
              <w:jc w:val="center"/>
              <w:rPr>
                <w:rFonts w:cs="Arial"/>
                <w:bCs/>
                <w:sz w:val="12"/>
                <w:szCs w:val="12"/>
              </w:rPr>
            </w:pPr>
            <w:r w:rsidRPr="000050E0">
              <w:rPr>
                <w:rFonts w:cs="Arial"/>
                <w:bCs/>
                <w:sz w:val="12"/>
                <w:szCs w:val="12"/>
              </w:rPr>
              <w:t>Valor Materialidad en Pesos</w:t>
            </w:r>
          </w:p>
        </w:tc>
      </w:tr>
      <w:tr w:rsidR="00AC2395" w:rsidRPr="000050E0" w14:paraId="344CD5CF" w14:textId="77777777" w:rsidTr="00AC2395">
        <w:trPr>
          <w:trHeight w:val="255"/>
          <w:jc w:val="center"/>
        </w:trPr>
        <w:tc>
          <w:tcPr>
            <w:tcW w:w="511" w:type="pct"/>
            <w:shd w:val="clear" w:color="auto" w:fill="auto"/>
            <w:noWrap/>
            <w:vAlign w:val="center"/>
          </w:tcPr>
          <w:p w14:paraId="144F88A6" w14:textId="77777777" w:rsidR="00AC2395" w:rsidRPr="000050E0" w:rsidRDefault="00AC2395" w:rsidP="00AC2395">
            <w:pPr>
              <w:jc w:val="both"/>
              <w:rPr>
                <w:rFonts w:cs="Arial"/>
                <w:b/>
                <w:bCs/>
                <w:color w:val="808080"/>
                <w:sz w:val="14"/>
                <w:szCs w:val="22"/>
                <w:u w:val="single"/>
              </w:rPr>
            </w:pPr>
          </w:p>
        </w:tc>
        <w:tc>
          <w:tcPr>
            <w:tcW w:w="1029" w:type="pct"/>
            <w:shd w:val="clear" w:color="auto" w:fill="auto"/>
            <w:noWrap/>
            <w:vAlign w:val="center"/>
          </w:tcPr>
          <w:p w14:paraId="4A39FA5B" w14:textId="77777777" w:rsidR="00AC2395" w:rsidRPr="000050E0" w:rsidRDefault="00AC2395" w:rsidP="00AC2395">
            <w:pPr>
              <w:jc w:val="both"/>
              <w:rPr>
                <w:rFonts w:cs="Arial"/>
                <w:b/>
                <w:bCs/>
                <w:color w:val="808080"/>
                <w:sz w:val="14"/>
                <w:szCs w:val="22"/>
              </w:rPr>
            </w:pPr>
          </w:p>
        </w:tc>
        <w:tc>
          <w:tcPr>
            <w:tcW w:w="943" w:type="pct"/>
            <w:shd w:val="clear" w:color="auto" w:fill="auto"/>
            <w:noWrap/>
            <w:vAlign w:val="center"/>
          </w:tcPr>
          <w:p w14:paraId="2D465BC9" w14:textId="77777777" w:rsidR="00AC2395" w:rsidRPr="000050E0" w:rsidRDefault="00AC2395" w:rsidP="00AC2395">
            <w:pPr>
              <w:jc w:val="both"/>
              <w:rPr>
                <w:rFonts w:cs="Arial"/>
                <w:color w:val="808080"/>
                <w:sz w:val="14"/>
                <w:szCs w:val="22"/>
              </w:rPr>
            </w:pPr>
          </w:p>
        </w:tc>
        <w:tc>
          <w:tcPr>
            <w:tcW w:w="514" w:type="pct"/>
            <w:shd w:val="clear" w:color="auto" w:fill="auto"/>
            <w:noWrap/>
            <w:vAlign w:val="center"/>
          </w:tcPr>
          <w:p w14:paraId="7F3C08FB" w14:textId="77777777" w:rsidR="00AC2395" w:rsidRPr="000050E0" w:rsidRDefault="00AC2395" w:rsidP="00AC2395">
            <w:pPr>
              <w:jc w:val="both"/>
              <w:rPr>
                <w:rFonts w:cs="Arial"/>
                <w:color w:val="808080"/>
                <w:sz w:val="14"/>
                <w:szCs w:val="22"/>
              </w:rPr>
            </w:pPr>
          </w:p>
        </w:tc>
        <w:tc>
          <w:tcPr>
            <w:tcW w:w="1371" w:type="pct"/>
            <w:shd w:val="clear" w:color="auto" w:fill="auto"/>
            <w:noWrap/>
            <w:vAlign w:val="center"/>
          </w:tcPr>
          <w:p w14:paraId="3D3172A8" w14:textId="77777777" w:rsidR="00AC2395" w:rsidRPr="000050E0" w:rsidRDefault="00AC2395" w:rsidP="00AC2395">
            <w:pPr>
              <w:jc w:val="both"/>
              <w:rPr>
                <w:rFonts w:cs="Arial"/>
                <w:b/>
                <w:bCs/>
                <w:color w:val="808080"/>
                <w:sz w:val="14"/>
                <w:szCs w:val="22"/>
              </w:rPr>
            </w:pPr>
          </w:p>
        </w:tc>
        <w:tc>
          <w:tcPr>
            <w:tcW w:w="632" w:type="pct"/>
            <w:shd w:val="clear" w:color="auto" w:fill="auto"/>
            <w:noWrap/>
            <w:vAlign w:val="center"/>
          </w:tcPr>
          <w:p w14:paraId="2D08590B" w14:textId="77777777" w:rsidR="00AC2395" w:rsidRPr="000050E0" w:rsidRDefault="00AC2395" w:rsidP="00AC2395">
            <w:pPr>
              <w:jc w:val="both"/>
              <w:rPr>
                <w:rFonts w:cs="Arial"/>
                <w:color w:val="808080"/>
                <w:sz w:val="14"/>
                <w:szCs w:val="22"/>
              </w:rPr>
            </w:pPr>
          </w:p>
        </w:tc>
      </w:tr>
    </w:tbl>
    <w:p w14:paraId="02B345BD" w14:textId="5FB10C2A" w:rsidR="00AC2395" w:rsidRPr="000050E0" w:rsidRDefault="00AC2395" w:rsidP="00AC2395">
      <w:pPr>
        <w:ind w:left="360"/>
        <w:jc w:val="both"/>
        <w:rPr>
          <w:rFonts w:cs="Arial"/>
          <w:sz w:val="16"/>
          <w:szCs w:val="22"/>
        </w:rPr>
      </w:pPr>
      <w:r w:rsidRPr="000050E0">
        <w:rPr>
          <w:rFonts w:cs="Arial"/>
          <w:sz w:val="16"/>
          <w:szCs w:val="22"/>
        </w:rPr>
        <w:t>Fuente: Materialidad – Hoja Presupuesto</w:t>
      </w:r>
    </w:p>
    <w:p w14:paraId="3287077A" w14:textId="77777777" w:rsidR="00AC2395" w:rsidRPr="000050E0" w:rsidRDefault="00AC2395" w:rsidP="00AC2395">
      <w:pPr>
        <w:ind w:left="360"/>
        <w:jc w:val="both"/>
        <w:rPr>
          <w:rFonts w:cs="Arial"/>
          <w:sz w:val="22"/>
          <w:szCs w:val="22"/>
        </w:rPr>
      </w:pPr>
    </w:p>
    <w:p w14:paraId="0136A66C" w14:textId="77777777" w:rsidR="00AC2395" w:rsidRPr="000050E0" w:rsidRDefault="00AC2395" w:rsidP="00AC2395">
      <w:pPr>
        <w:ind w:left="360"/>
        <w:jc w:val="both"/>
        <w:rPr>
          <w:rFonts w:cs="Arial"/>
          <w:b/>
          <w:iCs/>
          <w:sz w:val="22"/>
          <w:szCs w:val="22"/>
        </w:rPr>
      </w:pPr>
      <w:r w:rsidRPr="000050E0">
        <w:rPr>
          <w:rFonts w:cs="Arial"/>
          <w:b/>
          <w:iCs/>
          <w:sz w:val="22"/>
          <w:szCs w:val="22"/>
        </w:rPr>
        <w:t>Universo</w:t>
      </w:r>
    </w:p>
    <w:p w14:paraId="289B3236" w14:textId="77777777" w:rsidR="00AC2395" w:rsidRPr="000050E0" w:rsidRDefault="00AC2395" w:rsidP="00AC2395">
      <w:pPr>
        <w:ind w:left="360"/>
        <w:jc w:val="both"/>
        <w:rPr>
          <w:rFonts w:cs="Arial"/>
          <w:sz w:val="22"/>
          <w:szCs w:val="22"/>
        </w:rPr>
      </w:pPr>
    </w:p>
    <w:p w14:paraId="64E20534" w14:textId="77777777" w:rsidR="00AC2395" w:rsidRPr="000050E0" w:rsidRDefault="00AC2395" w:rsidP="00AC2395">
      <w:pPr>
        <w:ind w:left="360"/>
        <w:jc w:val="both"/>
        <w:rPr>
          <w:rFonts w:cs="Arial"/>
          <w:sz w:val="22"/>
          <w:szCs w:val="22"/>
        </w:rPr>
      </w:pPr>
      <w:r w:rsidRPr="000050E0">
        <w:rPr>
          <w:rFonts w:cs="Arial"/>
          <w:sz w:val="22"/>
          <w:szCs w:val="22"/>
        </w:rPr>
        <w:t xml:space="preserve">El auditor deberá identificar con corte a diciembre 31 de la vigencia correspondiente el presupuesto total ingresos del sujeto de control y por agregados mayores del mismo, según </w:t>
      </w:r>
      <w:proofErr w:type="spellStart"/>
      <w:r w:rsidRPr="000050E0">
        <w:rPr>
          <w:rFonts w:cs="Arial"/>
          <w:sz w:val="22"/>
          <w:szCs w:val="22"/>
        </w:rPr>
        <w:t>al</w:t>
      </w:r>
      <w:proofErr w:type="spellEnd"/>
      <w:r w:rsidRPr="000050E0">
        <w:rPr>
          <w:rFonts w:cs="Arial"/>
          <w:sz w:val="22"/>
          <w:szCs w:val="22"/>
        </w:rPr>
        <w:t xml:space="preserve"> cual pertenezca el asunto o materia a auditar.</w:t>
      </w:r>
    </w:p>
    <w:p w14:paraId="4DEE7B16" w14:textId="77777777" w:rsidR="00AC2395" w:rsidRPr="000050E0" w:rsidRDefault="00AC2395" w:rsidP="00AC2395">
      <w:pPr>
        <w:ind w:left="360"/>
        <w:jc w:val="both"/>
        <w:rPr>
          <w:rFonts w:cs="Arial"/>
          <w:sz w:val="22"/>
          <w:szCs w:val="22"/>
        </w:rPr>
      </w:pPr>
    </w:p>
    <w:p w14:paraId="50F4DF65" w14:textId="77777777" w:rsidR="00AC2395" w:rsidRPr="000050E0" w:rsidRDefault="00AC2395" w:rsidP="00AC2395">
      <w:pPr>
        <w:rPr>
          <w:rFonts w:cs="Arial"/>
          <w:b/>
          <w:sz w:val="22"/>
          <w:szCs w:val="22"/>
        </w:rPr>
      </w:pPr>
      <w:r w:rsidRPr="000050E0">
        <w:rPr>
          <w:rFonts w:cs="Arial"/>
          <w:b/>
          <w:sz w:val="22"/>
          <w:szCs w:val="22"/>
        </w:rPr>
        <w:t>4.3.1.2 Muestra</w:t>
      </w:r>
    </w:p>
    <w:p w14:paraId="5D2B0ED0" w14:textId="77777777" w:rsidR="00AC2395" w:rsidRPr="000050E0" w:rsidRDefault="00AC2395" w:rsidP="00AC2395">
      <w:pPr>
        <w:pStyle w:val="Prrafodelista"/>
        <w:ind w:left="0"/>
        <w:jc w:val="both"/>
        <w:rPr>
          <w:rFonts w:cs="Arial"/>
          <w:i/>
          <w:sz w:val="22"/>
          <w:szCs w:val="22"/>
        </w:rPr>
      </w:pPr>
    </w:p>
    <w:p w14:paraId="57E43BB2" w14:textId="1609AD42" w:rsidR="00AC2395" w:rsidRPr="000050E0" w:rsidRDefault="00AC2395" w:rsidP="00AC2395">
      <w:pPr>
        <w:pStyle w:val="Prrafodelista"/>
        <w:ind w:left="0"/>
        <w:jc w:val="both"/>
        <w:rPr>
          <w:rFonts w:cs="Arial"/>
          <w:sz w:val="22"/>
          <w:szCs w:val="22"/>
        </w:rPr>
      </w:pPr>
      <w:r w:rsidRPr="000050E0">
        <w:rPr>
          <w:rFonts w:cs="Arial"/>
          <w:sz w:val="22"/>
          <w:szCs w:val="22"/>
        </w:rPr>
        <w:t xml:space="preserve">Seleccionar los rubros presupuestales de ingreso identificados con mayor riesgo a partir de la </w:t>
      </w:r>
      <w:r w:rsidR="00954B42" w:rsidRPr="000050E0">
        <w:rPr>
          <w:rFonts w:cs="Arial"/>
          <w:sz w:val="22"/>
          <w:szCs w:val="22"/>
        </w:rPr>
        <w:t xml:space="preserve">matriz de riegos y controles - formato </w:t>
      </w:r>
      <w:r w:rsidRPr="000050E0">
        <w:rPr>
          <w:rFonts w:cs="Arial"/>
          <w:sz w:val="22"/>
          <w:szCs w:val="22"/>
        </w:rPr>
        <w:t xml:space="preserve">PVCGF-15-11 y su instructivo PVCGF-15-12, focalice los </w:t>
      </w:r>
      <w:r w:rsidR="00AA739F" w:rsidRPr="000050E0">
        <w:rPr>
          <w:rFonts w:cs="Arial"/>
          <w:sz w:val="22"/>
          <w:szCs w:val="22"/>
        </w:rPr>
        <w:t>factores</w:t>
      </w:r>
      <w:r w:rsidRPr="000050E0">
        <w:rPr>
          <w:rFonts w:cs="Arial"/>
          <w:sz w:val="22"/>
          <w:szCs w:val="22"/>
        </w:rPr>
        <w:t xml:space="preserve"> administrativos del sujeto de vigilancia y control fiscal identificados con mayor riesgo, y del </w:t>
      </w:r>
      <w:r w:rsidR="00954B42" w:rsidRPr="000050E0">
        <w:rPr>
          <w:rFonts w:cs="Arial"/>
          <w:sz w:val="22"/>
          <w:szCs w:val="22"/>
        </w:rPr>
        <w:t>entendimiento del sujeto de vigilancia y control fisca</w:t>
      </w:r>
      <w:r w:rsidRPr="000050E0">
        <w:rPr>
          <w:rFonts w:cs="Arial"/>
          <w:sz w:val="22"/>
          <w:szCs w:val="22"/>
        </w:rPr>
        <w:t>l - Formato PVCGF-15-10 los rubros que presentaron hallazgos en la última auditoría de la Contraloría de Bogotá</w:t>
      </w:r>
      <w:r w:rsidR="00954B42" w:rsidRPr="000050E0">
        <w:rPr>
          <w:rFonts w:cs="Arial"/>
          <w:sz w:val="22"/>
          <w:szCs w:val="22"/>
        </w:rPr>
        <w:t>, D.C.</w:t>
      </w:r>
      <w:r w:rsidRPr="000050E0">
        <w:rPr>
          <w:rFonts w:cs="Arial"/>
          <w:sz w:val="22"/>
          <w:szCs w:val="22"/>
        </w:rPr>
        <w:t xml:space="preserve"> y los rubros que presentaron observaciones en la última auditoría de la Oficina de Control Interno de la entidad, y los criterios adicionales considerados por el equipo auditor. </w:t>
      </w:r>
    </w:p>
    <w:p w14:paraId="69D2F859" w14:textId="77777777" w:rsidR="00AC2395" w:rsidRPr="000050E0" w:rsidRDefault="00AC2395" w:rsidP="00AC2395">
      <w:pPr>
        <w:pStyle w:val="Prrafodelista"/>
        <w:ind w:left="0"/>
        <w:jc w:val="both"/>
        <w:rPr>
          <w:rFonts w:cs="Arial"/>
          <w:sz w:val="22"/>
          <w:szCs w:val="22"/>
        </w:rPr>
      </w:pPr>
    </w:p>
    <w:p w14:paraId="5D8E629F" w14:textId="1F3751FF" w:rsidR="00AC2395" w:rsidRPr="000050E0" w:rsidRDefault="00AC2395" w:rsidP="00AC2395">
      <w:pPr>
        <w:pStyle w:val="Prrafodelista"/>
        <w:ind w:left="0"/>
        <w:jc w:val="both"/>
        <w:rPr>
          <w:rFonts w:cs="Arial"/>
          <w:sz w:val="22"/>
          <w:szCs w:val="22"/>
        </w:rPr>
      </w:pPr>
      <w:r w:rsidRPr="000050E0">
        <w:rPr>
          <w:rFonts w:cs="Arial"/>
          <w:sz w:val="22"/>
          <w:szCs w:val="22"/>
        </w:rPr>
        <w:t xml:space="preserve">Es insumo de este </w:t>
      </w:r>
      <w:r w:rsidR="00954B42" w:rsidRPr="000050E0">
        <w:rPr>
          <w:rFonts w:cs="Arial"/>
          <w:sz w:val="22"/>
          <w:szCs w:val="22"/>
        </w:rPr>
        <w:t>plan de trabajo los lineamientos de la alta dirección</w:t>
      </w:r>
      <w:r w:rsidRPr="000050E0">
        <w:rPr>
          <w:rFonts w:cs="Arial"/>
          <w:sz w:val="22"/>
          <w:szCs w:val="22"/>
        </w:rPr>
        <w:t>, los requerimientos de la Dirección de Estudios de Economía y Política Pública</w:t>
      </w:r>
    </w:p>
    <w:p w14:paraId="3A6A4401" w14:textId="77777777" w:rsidR="00AC2395" w:rsidRPr="000050E0" w:rsidRDefault="00AC2395" w:rsidP="00AC2395">
      <w:pPr>
        <w:pStyle w:val="Textoindependiente"/>
        <w:rPr>
          <w:rFonts w:cs="Arial"/>
          <w:i/>
          <w:sz w:val="22"/>
          <w:szCs w:val="22"/>
        </w:rPr>
      </w:pPr>
    </w:p>
    <w:p w14:paraId="19BFB6D4" w14:textId="39F1F2A2" w:rsidR="00AC2395" w:rsidRPr="000050E0" w:rsidRDefault="00AC2395" w:rsidP="00954B42">
      <w:pPr>
        <w:ind w:right="49"/>
        <w:jc w:val="center"/>
        <w:rPr>
          <w:rFonts w:cs="Arial"/>
          <w:b/>
          <w:sz w:val="20"/>
          <w:szCs w:val="22"/>
        </w:rPr>
      </w:pPr>
      <w:r w:rsidRPr="000050E0">
        <w:rPr>
          <w:rFonts w:cs="Arial"/>
          <w:b/>
          <w:sz w:val="20"/>
          <w:szCs w:val="22"/>
        </w:rPr>
        <w:t xml:space="preserve">Cuadro 8. Muestra </w:t>
      </w:r>
      <w:r w:rsidR="00BD2810" w:rsidRPr="000050E0">
        <w:rPr>
          <w:rFonts w:cs="Arial"/>
          <w:b/>
          <w:sz w:val="20"/>
          <w:szCs w:val="22"/>
        </w:rPr>
        <w:t>Factor</w:t>
      </w:r>
      <w:r w:rsidRPr="000050E0">
        <w:rPr>
          <w:rFonts w:cs="Arial"/>
          <w:b/>
          <w:sz w:val="20"/>
          <w:szCs w:val="22"/>
        </w:rPr>
        <w:t xml:space="preserve"> de Presupuesto de Ingresos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8"/>
        <w:gridCol w:w="821"/>
        <w:gridCol w:w="957"/>
        <w:gridCol w:w="747"/>
        <w:gridCol w:w="895"/>
        <w:gridCol w:w="1073"/>
        <w:gridCol w:w="1243"/>
        <w:gridCol w:w="1214"/>
        <w:gridCol w:w="1174"/>
      </w:tblGrid>
      <w:tr w:rsidR="00AC2395" w:rsidRPr="000050E0" w14:paraId="20C50F1E" w14:textId="77777777" w:rsidTr="00AC2395">
        <w:trPr>
          <w:trHeight w:val="573"/>
        </w:trPr>
        <w:tc>
          <w:tcPr>
            <w:tcW w:w="517" w:type="pct"/>
            <w:shd w:val="clear" w:color="auto" w:fill="F2F2F2"/>
            <w:vAlign w:val="center"/>
          </w:tcPr>
          <w:p w14:paraId="6AD59C09" w14:textId="77777777" w:rsidR="00AC2395" w:rsidRPr="000050E0" w:rsidRDefault="00AC2395" w:rsidP="00AC2395">
            <w:pPr>
              <w:pStyle w:val="TableParagraph"/>
              <w:spacing w:before="0"/>
              <w:ind w:left="15" w:hanging="2"/>
              <w:jc w:val="center"/>
              <w:rPr>
                <w:sz w:val="12"/>
                <w:lang w:val="es-CO"/>
              </w:rPr>
            </w:pPr>
            <w:r w:rsidRPr="000050E0">
              <w:rPr>
                <w:sz w:val="12"/>
                <w:lang w:val="es-CO"/>
              </w:rPr>
              <w:t>Referencia y/o nombre del rubro</w:t>
            </w:r>
          </w:p>
        </w:tc>
        <w:tc>
          <w:tcPr>
            <w:tcW w:w="453" w:type="pct"/>
            <w:shd w:val="clear" w:color="auto" w:fill="F2F2F2"/>
            <w:vAlign w:val="center"/>
          </w:tcPr>
          <w:p w14:paraId="1FCFE7E1" w14:textId="77777777" w:rsidR="00AC2395" w:rsidRPr="000050E0" w:rsidRDefault="00AC2395" w:rsidP="00AC2395">
            <w:pPr>
              <w:pStyle w:val="TableParagraph"/>
              <w:spacing w:before="0"/>
              <w:ind w:left="19" w:hanging="2"/>
              <w:jc w:val="center"/>
              <w:rPr>
                <w:sz w:val="12"/>
                <w:lang w:val="es-CO"/>
              </w:rPr>
            </w:pPr>
            <w:r w:rsidRPr="000050E0">
              <w:rPr>
                <w:sz w:val="12"/>
                <w:lang w:val="es-CO"/>
              </w:rPr>
              <w:t>Aprobación definitiva</w:t>
            </w:r>
          </w:p>
        </w:tc>
        <w:tc>
          <w:tcPr>
            <w:tcW w:w="528" w:type="pct"/>
            <w:shd w:val="clear" w:color="auto" w:fill="F2F2F2"/>
            <w:vAlign w:val="center"/>
          </w:tcPr>
          <w:p w14:paraId="05FF57B7" w14:textId="77777777" w:rsidR="00AC2395" w:rsidRPr="000050E0" w:rsidRDefault="00AC2395" w:rsidP="00AC2395">
            <w:pPr>
              <w:pStyle w:val="TableParagraph"/>
              <w:spacing w:before="0"/>
              <w:ind w:left="21" w:hanging="2"/>
              <w:jc w:val="center"/>
              <w:rPr>
                <w:sz w:val="12"/>
                <w:lang w:val="es-CO"/>
              </w:rPr>
            </w:pPr>
            <w:r w:rsidRPr="000050E0">
              <w:rPr>
                <w:sz w:val="12"/>
                <w:lang w:val="es-CO"/>
              </w:rPr>
              <w:t>Valor compromisos</w:t>
            </w:r>
          </w:p>
        </w:tc>
        <w:tc>
          <w:tcPr>
            <w:tcW w:w="412" w:type="pct"/>
            <w:shd w:val="clear" w:color="auto" w:fill="F2F2F2"/>
            <w:vAlign w:val="center"/>
          </w:tcPr>
          <w:p w14:paraId="2FD4CB11" w14:textId="77777777" w:rsidR="00AC2395" w:rsidRPr="000050E0" w:rsidRDefault="00AC2395" w:rsidP="00AC2395">
            <w:pPr>
              <w:pStyle w:val="TableParagraph"/>
              <w:spacing w:before="0"/>
              <w:ind w:hanging="2"/>
              <w:jc w:val="center"/>
              <w:rPr>
                <w:sz w:val="12"/>
                <w:lang w:val="es-CO"/>
              </w:rPr>
            </w:pPr>
            <w:r w:rsidRPr="000050E0">
              <w:rPr>
                <w:sz w:val="12"/>
                <w:lang w:val="es-CO"/>
              </w:rPr>
              <w:t>% ejecución</w:t>
            </w:r>
          </w:p>
        </w:tc>
        <w:tc>
          <w:tcPr>
            <w:tcW w:w="494" w:type="pct"/>
            <w:shd w:val="clear" w:color="auto" w:fill="F2F2F2"/>
            <w:vAlign w:val="center"/>
          </w:tcPr>
          <w:p w14:paraId="117F1EE0" w14:textId="77777777" w:rsidR="00AC2395" w:rsidRPr="000050E0" w:rsidRDefault="00AC2395" w:rsidP="00AC2395">
            <w:pPr>
              <w:pStyle w:val="TableParagraph"/>
              <w:spacing w:before="0"/>
              <w:ind w:left="20" w:hanging="2"/>
              <w:jc w:val="center"/>
              <w:rPr>
                <w:sz w:val="12"/>
                <w:lang w:val="es-CO"/>
              </w:rPr>
            </w:pPr>
            <w:r w:rsidRPr="000050E0">
              <w:rPr>
                <w:sz w:val="12"/>
                <w:lang w:val="es-CO"/>
              </w:rPr>
              <w:t>Justificación</w:t>
            </w:r>
          </w:p>
        </w:tc>
        <w:tc>
          <w:tcPr>
            <w:tcW w:w="592" w:type="pct"/>
            <w:shd w:val="clear" w:color="auto" w:fill="F2F2F2"/>
            <w:vAlign w:val="center"/>
          </w:tcPr>
          <w:p w14:paraId="54D026BB" w14:textId="77777777" w:rsidR="00AC2395" w:rsidRPr="000050E0" w:rsidRDefault="00AC2395" w:rsidP="00AC2395">
            <w:pPr>
              <w:pStyle w:val="TableParagraph"/>
              <w:spacing w:before="0"/>
              <w:ind w:hanging="2"/>
              <w:jc w:val="center"/>
              <w:rPr>
                <w:sz w:val="12"/>
                <w:lang w:val="es-CO"/>
              </w:rPr>
            </w:pPr>
            <w:r w:rsidRPr="000050E0">
              <w:rPr>
                <w:sz w:val="12"/>
                <w:lang w:val="es-CO"/>
              </w:rPr>
              <w:t>Auditor Responsable</w:t>
            </w:r>
          </w:p>
        </w:tc>
        <w:tc>
          <w:tcPr>
            <w:tcW w:w="686" w:type="pct"/>
            <w:shd w:val="clear" w:color="auto" w:fill="F2F2F2"/>
            <w:vAlign w:val="center"/>
          </w:tcPr>
          <w:p w14:paraId="506AA5FB" w14:textId="77777777" w:rsidR="00AC2395" w:rsidRPr="000050E0" w:rsidRDefault="00AC2395" w:rsidP="00AC2395">
            <w:pPr>
              <w:pStyle w:val="TableParagraph"/>
              <w:spacing w:before="0"/>
              <w:ind w:left="18" w:hanging="2"/>
              <w:jc w:val="center"/>
              <w:rPr>
                <w:sz w:val="12"/>
                <w:lang w:val="es-CO"/>
              </w:rPr>
            </w:pPr>
            <w:r w:rsidRPr="000050E0">
              <w:rPr>
                <w:sz w:val="12"/>
                <w:lang w:val="es-CO"/>
              </w:rPr>
              <w:t>Fecha Programada Inicio</w:t>
            </w:r>
          </w:p>
          <w:p w14:paraId="266E640E" w14:textId="77777777" w:rsidR="00AC2395" w:rsidRPr="000050E0" w:rsidRDefault="00AC2395" w:rsidP="00AC2395">
            <w:pPr>
              <w:pStyle w:val="TableParagraph"/>
              <w:spacing w:before="0"/>
              <w:ind w:left="18" w:hanging="2"/>
              <w:jc w:val="center"/>
              <w:rPr>
                <w:sz w:val="12"/>
                <w:lang w:val="es-CO"/>
              </w:rPr>
            </w:pPr>
            <w:r w:rsidRPr="000050E0">
              <w:rPr>
                <w:sz w:val="12"/>
                <w:lang w:val="es-CO"/>
              </w:rPr>
              <w:t>de la evaluación</w:t>
            </w:r>
          </w:p>
        </w:tc>
        <w:tc>
          <w:tcPr>
            <w:tcW w:w="670" w:type="pct"/>
            <w:shd w:val="clear" w:color="auto" w:fill="F2F2F2"/>
            <w:vAlign w:val="center"/>
          </w:tcPr>
          <w:p w14:paraId="740126B4" w14:textId="77777777" w:rsidR="00AC2395" w:rsidRPr="000050E0" w:rsidRDefault="00AC2395" w:rsidP="00AC2395">
            <w:pPr>
              <w:pStyle w:val="TableParagraph"/>
              <w:spacing w:before="0"/>
              <w:ind w:hanging="2"/>
              <w:jc w:val="center"/>
              <w:rPr>
                <w:sz w:val="12"/>
                <w:lang w:val="es-CO"/>
              </w:rPr>
            </w:pPr>
            <w:r w:rsidRPr="000050E0">
              <w:rPr>
                <w:sz w:val="12"/>
                <w:lang w:val="es-CO"/>
              </w:rPr>
              <w:t>Fecha Programada terminación</w:t>
            </w:r>
          </w:p>
          <w:p w14:paraId="6B36BB61" w14:textId="77777777" w:rsidR="00AC2395" w:rsidRPr="000050E0" w:rsidRDefault="00AC2395" w:rsidP="00AC2395">
            <w:pPr>
              <w:pStyle w:val="TableParagraph"/>
              <w:spacing w:before="0"/>
              <w:ind w:left="51" w:hanging="2"/>
              <w:jc w:val="center"/>
              <w:rPr>
                <w:sz w:val="12"/>
                <w:lang w:val="es-CO"/>
              </w:rPr>
            </w:pPr>
            <w:r w:rsidRPr="000050E0">
              <w:rPr>
                <w:sz w:val="12"/>
                <w:lang w:val="es-CO"/>
              </w:rPr>
              <w:t>de la evaluación</w:t>
            </w:r>
          </w:p>
        </w:tc>
        <w:tc>
          <w:tcPr>
            <w:tcW w:w="648" w:type="pct"/>
            <w:shd w:val="clear" w:color="auto" w:fill="F2F2F2"/>
            <w:vAlign w:val="center"/>
          </w:tcPr>
          <w:p w14:paraId="2DBF58F9" w14:textId="77777777" w:rsidR="00AC2395" w:rsidRPr="000050E0" w:rsidRDefault="00AC2395" w:rsidP="00AC2395">
            <w:pPr>
              <w:pStyle w:val="TableParagraph"/>
              <w:spacing w:before="0"/>
              <w:ind w:hanging="2"/>
              <w:jc w:val="center"/>
              <w:rPr>
                <w:sz w:val="12"/>
                <w:lang w:val="es-CO"/>
              </w:rPr>
            </w:pPr>
            <w:r w:rsidRPr="000050E0">
              <w:rPr>
                <w:sz w:val="12"/>
                <w:lang w:val="es-CO"/>
              </w:rPr>
              <w:t>Seguimiento del Supervisor y/o líder (fecha y Responsable</w:t>
            </w:r>
          </w:p>
        </w:tc>
      </w:tr>
      <w:tr w:rsidR="00AC2395" w:rsidRPr="000050E0" w14:paraId="6AD37E6F" w14:textId="77777777" w:rsidTr="00AC2395">
        <w:trPr>
          <w:trHeight w:val="232"/>
        </w:trPr>
        <w:tc>
          <w:tcPr>
            <w:tcW w:w="517" w:type="pct"/>
            <w:shd w:val="clear" w:color="auto" w:fill="auto"/>
          </w:tcPr>
          <w:p w14:paraId="42E1B064" w14:textId="77777777" w:rsidR="00AC2395" w:rsidRPr="000050E0" w:rsidRDefault="00AC2395" w:rsidP="00AC2395">
            <w:pPr>
              <w:pStyle w:val="TableParagraph"/>
              <w:spacing w:before="0"/>
              <w:rPr>
                <w:sz w:val="12"/>
                <w:lang w:val="es-CO"/>
              </w:rPr>
            </w:pPr>
          </w:p>
        </w:tc>
        <w:tc>
          <w:tcPr>
            <w:tcW w:w="453" w:type="pct"/>
            <w:shd w:val="clear" w:color="auto" w:fill="auto"/>
          </w:tcPr>
          <w:p w14:paraId="6738B289" w14:textId="77777777" w:rsidR="00AC2395" w:rsidRPr="000050E0" w:rsidRDefault="00AC2395" w:rsidP="00AC2395">
            <w:pPr>
              <w:pStyle w:val="TableParagraph"/>
              <w:spacing w:before="0"/>
              <w:rPr>
                <w:sz w:val="12"/>
                <w:lang w:val="es-CO"/>
              </w:rPr>
            </w:pPr>
          </w:p>
        </w:tc>
        <w:tc>
          <w:tcPr>
            <w:tcW w:w="528" w:type="pct"/>
            <w:shd w:val="clear" w:color="auto" w:fill="auto"/>
          </w:tcPr>
          <w:p w14:paraId="0526132E" w14:textId="77777777" w:rsidR="00AC2395" w:rsidRPr="000050E0" w:rsidRDefault="00AC2395" w:rsidP="00AC2395">
            <w:pPr>
              <w:pStyle w:val="TableParagraph"/>
              <w:spacing w:before="0"/>
              <w:rPr>
                <w:sz w:val="12"/>
                <w:lang w:val="es-CO"/>
              </w:rPr>
            </w:pPr>
          </w:p>
        </w:tc>
        <w:tc>
          <w:tcPr>
            <w:tcW w:w="412" w:type="pct"/>
            <w:shd w:val="clear" w:color="auto" w:fill="auto"/>
          </w:tcPr>
          <w:p w14:paraId="20BA8449" w14:textId="77777777" w:rsidR="00AC2395" w:rsidRPr="000050E0" w:rsidRDefault="00AC2395" w:rsidP="00AC2395">
            <w:pPr>
              <w:pStyle w:val="TableParagraph"/>
              <w:spacing w:before="0"/>
              <w:rPr>
                <w:sz w:val="12"/>
                <w:lang w:val="es-CO"/>
              </w:rPr>
            </w:pPr>
          </w:p>
        </w:tc>
        <w:tc>
          <w:tcPr>
            <w:tcW w:w="494" w:type="pct"/>
            <w:shd w:val="clear" w:color="auto" w:fill="auto"/>
          </w:tcPr>
          <w:p w14:paraId="2E719D51" w14:textId="77777777" w:rsidR="00AC2395" w:rsidRPr="000050E0" w:rsidRDefault="00AC2395" w:rsidP="00AC2395">
            <w:pPr>
              <w:pStyle w:val="TableParagraph"/>
              <w:spacing w:before="0"/>
              <w:rPr>
                <w:sz w:val="12"/>
                <w:lang w:val="es-CO"/>
              </w:rPr>
            </w:pPr>
          </w:p>
        </w:tc>
        <w:tc>
          <w:tcPr>
            <w:tcW w:w="592" w:type="pct"/>
            <w:shd w:val="clear" w:color="auto" w:fill="auto"/>
          </w:tcPr>
          <w:p w14:paraId="57ACFA20" w14:textId="77777777" w:rsidR="00AC2395" w:rsidRPr="000050E0" w:rsidRDefault="00AC2395" w:rsidP="00AC2395">
            <w:pPr>
              <w:pStyle w:val="TableParagraph"/>
              <w:spacing w:before="0"/>
              <w:rPr>
                <w:sz w:val="12"/>
                <w:lang w:val="es-CO"/>
              </w:rPr>
            </w:pPr>
          </w:p>
        </w:tc>
        <w:tc>
          <w:tcPr>
            <w:tcW w:w="686" w:type="pct"/>
            <w:shd w:val="clear" w:color="auto" w:fill="auto"/>
          </w:tcPr>
          <w:p w14:paraId="22048554" w14:textId="77777777" w:rsidR="00AC2395" w:rsidRPr="000050E0" w:rsidRDefault="00AC2395" w:rsidP="00AC2395">
            <w:pPr>
              <w:pStyle w:val="TableParagraph"/>
              <w:spacing w:before="0"/>
              <w:rPr>
                <w:sz w:val="12"/>
                <w:lang w:val="es-CO"/>
              </w:rPr>
            </w:pPr>
          </w:p>
        </w:tc>
        <w:tc>
          <w:tcPr>
            <w:tcW w:w="670" w:type="pct"/>
            <w:shd w:val="clear" w:color="auto" w:fill="auto"/>
          </w:tcPr>
          <w:p w14:paraId="227BA9FB" w14:textId="77777777" w:rsidR="00AC2395" w:rsidRPr="000050E0" w:rsidRDefault="00AC2395" w:rsidP="00AC2395">
            <w:pPr>
              <w:pStyle w:val="TableParagraph"/>
              <w:spacing w:before="0"/>
              <w:rPr>
                <w:sz w:val="12"/>
                <w:lang w:val="es-CO"/>
              </w:rPr>
            </w:pPr>
          </w:p>
        </w:tc>
        <w:tc>
          <w:tcPr>
            <w:tcW w:w="648" w:type="pct"/>
            <w:shd w:val="clear" w:color="auto" w:fill="auto"/>
          </w:tcPr>
          <w:p w14:paraId="7D34BA14" w14:textId="77777777" w:rsidR="00AC2395" w:rsidRPr="000050E0" w:rsidRDefault="00AC2395" w:rsidP="00AC2395">
            <w:pPr>
              <w:pStyle w:val="TableParagraph"/>
              <w:spacing w:before="0"/>
              <w:rPr>
                <w:sz w:val="12"/>
                <w:lang w:val="es-CO"/>
              </w:rPr>
            </w:pPr>
          </w:p>
        </w:tc>
      </w:tr>
    </w:tbl>
    <w:p w14:paraId="4EA65B30" w14:textId="77777777" w:rsidR="00AC2395" w:rsidRPr="000050E0" w:rsidRDefault="00AC2395" w:rsidP="00AC2395">
      <w:pPr>
        <w:ind w:left="112"/>
        <w:jc w:val="both"/>
        <w:rPr>
          <w:rFonts w:cs="Arial"/>
          <w:sz w:val="16"/>
          <w:szCs w:val="22"/>
        </w:rPr>
      </w:pPr>
      <w:r w:rsidRPr="000050E0">
        <w:rPr>
          <w:rFonts w:cs="Arial"/>
          <w:sz w:val="16"/>
          <w:szCs w:val="22"/>
        </w:rPr>
        <w:t>Fuente: Informe de Ejecución Presupuestal de Ingresos a diciembre 31 de la vigencia a auditar y reportes solicitados al Sujeto Auditado.</w:t>
      </w:r>
    </w:p>
    <w:p w14:paraId="5F052BCF" w14:textId="77777777" w:rsidR="00AC2395" w:rsidRPr="000050E0" w:rsidRDefault="00AC2395" w:rsidP="00AC2395">
      <w:pPr>
        <w:pStyle w:val="Textoindependiente"/>
        <w:rPr>
          <w:rFonts w:cs="Arial"/>
          <w:sz w:val="22"/>
          <w:szCs w:val="22"/>
        </w:rPr>
      </w:pPr>
    </w:p>
    <w:p w14:paraId="646E8933" w14:textId="581110F5" w:rsidR="00AC2395" w:rsidRPr="000050E0" w:rsidRDefault="00AC2395" w:rsidP="00AC2395">
      <w:pPr>
        <w:rPr>
          <w:rFonts w:cs="Arial"/>
          <w:b/>
          <w:sz w:val="22"/>
          <w:szCs w:val="22"/>
        </w:rPr>
      </w:pPr>
      <w:r w:rsidRPr="000050E0">
        <w:rPr>
          <w:rFonts w:cs="Arial"/>
          <w:b/>
          <w:sz w:val="22"/>
          <w:szCs w:val="22"/>
        </w:rPr>
        <w:t xml:space="preserve">4.3.2 </w:t>
      </w:r>
      <w:r w:rsidR="00BD2810" w:rsidRPr="000050E0">
        <w:rPr>
          <w:rFonts w:cs="Arial"/>
          <w:b/>
          <w:sz w:val="22"/>
          <w:szCs w:val="22"/>
        </w:rPr>
        <w:t>Factor</w:t>
      </w:r>
      <w:r w:rsidRPr="000050E0">
        <w:rPr>
          <w:rFonts w:cs="Arial"/>
          <w:b/>
          <w:sz w:val="22"/>
          <w:szCs w:val="22"/>
        </w:rPr>
        <w:t xml:space="preserve"> de Presupuesto de </w:t>
      </w:r>
      <w:r w:rsidR="00954B42" w:rsidRPr="000050E0">
        <w:rPr>
          <w:rFonts w:cs="Arial"/>
          <w:b/>
          <w:sz w:val="22"/>
          <w:szCs w:val="22"/>
        </w:rPr>
        <w:t>g</w:t>
      </w:r>
      <w:r w:rsidRPr="000050E0">
        <w:rPr>
          <w:rFonts w:cs="Arial"/>
          <w:b/>
          <w:sz w:val="22"/>
          <w:szCs w:val="22"/>
        </w:rPr>
        <w:t>astos</w:t>
      </w:r>
    </w:p>
    <w:p w14:paraId="7F926408" w14:textId="77777777" w:rsidR="00AC2395" w:rsidRPr="000050E0" w:rsidRDefault="00AC2395" w:rsidP="00AC2395">
      <w:pPr>
        <w:pStyle w:val="Prrafodelista"/>
        <w:ind w:left="0"/>
        <w:jc w:val="both"/>
        <w:rPr>
          <w:rFonts w:cs="Arial"/>
          <w:i/>
          <w:sz w:val="22"/>
          <w:szCs w:val="22"/>
        </w:rPr>
      </w:pPr>
    </w:p>
    <w:p w14:paraId="2E148670" w14:textId="64A93F82" w:rsidR="00AC2395" w:rsidRPr="000050E0" w:rsidRDefault="00AC2395" w:rsidP="00AC2395">
      <w:pPr>
        <w:pStyle w:val="Prrafodelista"/>
        <w:ind w:left="0"/>
        <w:jc w:val="both"/>
        <w:rPr>
          <w:rFonts w:cs="Arial"/>
          <w:sz w:val="22"/>
          <w:szCs w:val="22"/>
        </w:rPr>
      </w:pPr>
      <w:r w:rsidRPr="000050E0">
        <w:rPr>
          <w:rFonts w:cs="Arial"/>
          <w:sz w:val="22"/>
          <w:szCs w:val="22"/>
        </w:rPr>
        <w:t xml:space="preserve">(Párrafo introductorio del </w:t>
      </w:r>
      <w:r w:rsidR="00BD2810" w:rsidRPr="000050E0">
        <w:rPr>
          <w:rFonts w:cs="Arial"/>
          <w:sz w:val="22"/>
          <w:szCs w:val="22"/>
        </w:rPr>
        <w:t>factor</w:t>
      </w:r>
      <w:r w:rsidRPr="000050E0">
        <w:rPr>
          <w:rFonts w:cs="Arial"/>
          <w:sz w:val="22"/>
          <w:szCs w:val="22"/>
        </w:rPr>
        <w:t xml:space="preserve"> – datos generales, universo (información reportada en Sistema de Vigilancia y Control Fiscal - SIVICOF en los informes de ejecución de gastos de la entidad con corte a 31 de diciembre de la vigencia a auditar) y criterios de selección).</w:t>
      </w:r>
    </w:p>
    <w:p w14:paraId="64763028" w14:textId="77777777" w:rsidR="00AC2395" w:rsidRPr="000050E0" w:rsidRDefault="00AC2395" w:rsidP="00AC2395">
      <w:pPr>
        <w:pStyle w:val="Prrafodelista"/>
        <w:ind w:left="360"/>
        <w:jc w:val="both"/>
        <w:rPr>
          <w:rFonts w:cs="Arial"/>
          <w:i/>
          <w:sz w:val="22"/>
          <w:szCs w:val="22"/>
        </w:rPr>
      </w:pPr>
    </w:p>
    <w:p w14:paraId="25225496" w14:textId="77777777" w:rsidR="00AC2395" w:rsidRPr="000050E0" w:rsidRDefault="00AC2395" w:rsidP="00AC2395">
      <w:pPr>
        <w:rPr>
          <w:rFonts w:cs="Arial"/>
          <w:b/>
          <w:sz w:val="22"/>
          <w:szCs w:val="22"/>
        </w:rPr>
      </w:pPr>
      <w:r w:rsidRPr="000050E0">
        <w:rPr>
          <w:rFonts w:cs="Arial"/>
          <w:b/>
          <w:sz w:val="22"/>
          <w:szCs w:val="22"/>
        </w:rPr>
        <w:t>4.3.2.1 Materialidad</w:t>
      </w:r>
    </w:p>
    <w:p w14:paraId="3113C11B" w14:textId="77777777" w:rsidR="00AC2395" w:rsidRPr="000050E0" w:rsidRDefault="00AC2395" w:rsidP="00AC2395">
      <w:pPr>
        <w:pStyle w:val="Prrafodelista"/>
        <w:ind w:left="0"/>
        <w:jc w:val="both"/>
        <w:rPr>
          <w:rFonts w:cs="Arial"/>
          <w:i/>
          <w:sz w:val="22"/>
          <w:szCs w:val="22"/>
        </w:rPr>
      </w:pPr>
    </w:p>
    <w:p w14:paraId="5DE3EEA4" w14:textId="77777777" w:rsidR="00AC2395" w:rsidRPr="000050E0" w:rsidRDefault="00AC2395" w:rsidP="00AC2395">
      <w:pPr>
        <w:pStyle w:val="Prrafodelista"/>
        <w:ind w:left="0"/>
        <w:jc w:val="both"/>
        <w:rPr>
          <w:rFonts w:cs="Arial"/>
          <w:sz w:val="22"/>
          <w:szCs w:val="22"/>
        </w:rPr>
      </w:pPr>
      <w:r w:rsidRPr="000050E0">
        <w:rPr>
          <w:rFonts w:cs="Arial"/>
          <w:sz w:val="22"/>
          <w:szCs w:val="22"/>
        </w:rPr>
        <w:t>El equipo auditor elegirá la base que considere necesarios para establecer la importancia relativa de la información objeto de análisis, diseñará y seleccionará la muestra que se defina en mesa de trabajo.</w:t>
      </w:r>
    </w:p>
    <w:p w14:paraId="0C46EE83" w14:textId="77777777" w:rsidR="00AC2395" w:rsidRPr="000050E0" w:rsidRDefault="00AC2395" w:rsidP="00AC2395">
      <w:pPr>
        <w:jc w:val="both"/>
        <w:rPr>
          <w:rFonts w:cs="Arial"/>
          <w:sz w:val="22"/>
          <w:szCs w:val="22"/>
        </w:rPr>
      </w:pPr>
    </w:p>
    <w:p w14:paraId="1838BE68" w14:textId="4CCC76FA" w:rsidR="00AC2395" w:rsidRPr="000050E0" w:rsidRDefault="00AC2395" w:rsidP="00AC2395">
      <w:pPr>
        <w:jc w:val="both"/>
        <w:rPr>
          <w:rFonts w:cs="Arial"/>
          <w:sz w:val="22"/>
          <w:szCs w:val="22"/>
        </w:rPr>
      </w:pPr>
      <w:r w:rsidRPr="000050E0">
        <w:rPr>
          <w:rFonts w:cs="Arial"/>
          <w:sz w:val="22"/>
          <w:szCs w:val="22"/>
        </w:rPr>
        <w:t xml:space="preserve">Ver hoja del </w:t>
      </w:r>
      <w:r w:rsidR="00BD2810" w:rsidRPr="000050E0">
        <w:rPr>
          <w:rFonts w:cs="Arial"/>
          <w:sz w:val="22"/>
          <w:szCs w:val="22"/>
        </w:rPr>
        <w:t>factor</w:t>
      </w:r>
      <w:r w:rsidRPr="000050E0">
        <w:rPr>
          <w:rFonts w:cs="Arial"/>
          <w:sz w:val="22"/>
          <w:szCs w:val="22"/>
        </w:rPr>
        <w:t xml:space="preserve"> correspondiente </w:t>
      </w:r>
      <w:r w:rsidR="001878DF" w:rsidRPr="000050E0">
        <w:rPr>
          <w:rFonts w:cs="Arial"/>
          <w:sz w:val="22"/>
          <w:szCs w:val="22"/>
        </w:rPr>
        <w:t>y papel de trabajo m</w:t>
      </w:r>
      <w:r w:rsidRPr="000050E0">
        <w:rPr>
          <w:rFonts w:cs="Arial"/>
          <w:sz w:val="22"/>
          <w:szCs w:val="22"/>
        </w:rPr>
        <w:t xml:space="preserve">aterialidad – </w:t>
      </w:r>
      <w:r w:rsidR="001878DF" w:rsidRPr="000050E0">
        <w:rPr>
          <w:rFonts w:cs="Arial"/>
          <w:sz w:val="22"/>
          <w:szCs w:val="22"/>
        </w:rPr>
        <w:t>p</w:t>
      </w:r>
      <w:r w:rsidRPr="000050E0">
        <w:rPr>
          <w:rFonts w:cs="Arial"/>
          <w:sz w:val="22"/>
          <w:szCs w:val="22"/>
        </w:rPr>
        <w:t>resupuesto.</w:t>
      </w:r>
    </w:p>
    <w:p w14:paraId="53ED52B4" w14:textId="77777777" w:rsidR="00AC2395" w:rsidRDefault="00AC2395" w:rsidP="00AC2395">
      <w:pPr>
        <w:ind w:left="360"/>
        <w:jc w:val="both"/>
        <w:rPr>
          <w:rFonts w:cs="Arial"/>
          <w:sz w:val="22"/>
          <w:szCs w:val="22"/>
        </w:rPr>
      </w:pPr>
    </w:p>
    <w:p w14:paraId="102B2D66" w14:textId="77777777" w:rsidR="002C2800" w:rsidRPr="000050E0" w:rsidRDefault="002C2800" w:rsidP="00AC2395">
      <w:pPr>
        <w:ind w:left="360"/>
        <w:jc w:val="both"/>
        <w:rPr>
          <w:rFonts w:cs="Arial"/>
          <w:sz w:val="22"/>
          <w:szCs w:val="22"/>
        </w:rPr>
      </w:pPr>
    </w:p>
    <w:p w14:paraId="528AA2B3" w14:textId="77777777" w:rsidR="00AC2395" w:rsidRPr="000050E0" w:rsidRDefault="00AC2395" w:rsidP="00954B42">
      <w:pPr>
        <w:ind w:right="49"/>
        <w:jc w:val="center"/>
        <w:rPr>
          <w:rFonts w:cs="Arial"/>
          <w:b/>
          <w:sz w:val="20"/>
          <w:szCs w:val="22"/>
        </w:rPr>
      </w:pPr>
      <w:r w:rsidRPr="000050E0">
        <w:rPr>
          <w:rFonts w:cs="Arial"/>
          <w:b/>
          <w:sz w:val="20"/>
          <w:szCs w:val="22"/>
        </w:rPr>
        <w:lastRenderedPageBreak/>
        <w:t>Cuadro 9. Materialidad de Presupuesto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1417"/>
        <w:gridCol w:w="851"/>
        <w:gridCol w:w="2040"/>
        <w:gridCol w:w="1416"/>
      </w:tblGrid>
      <w:tr w:rsidR="00AC2395" w:rsidRPr="000050E0" w14:paraId="5DCF7780" w14:textId="77777777" w:rsidTr="00AC2395">
        <w:trPr>
          <w:trHeight w:val="689"/>
          <w:jc w:val="center"/>
        </w:trPr>
        <w:tc>
          <w:tcPr>
            <w:tcW w:w="846" w:type="dxa"/>
            <w:shd w:val="clear" w:color="auto" w:fill="F2F2F2"/>
            <w:noWrap/>
            <w:vAlign w:val="center"/>
            <w:hideMark/>
          </w:tcPr>
          <w:p w14:paraId="2B9088AB" w14:textId="77777777" w:rsidR="00AC2395" w:rsidRPr="000050E0" w:rsidRDefault="00AC2395" w:rsidP="00AC2395">
            <w:pPr>
              <w:jc w:val="both"/>
              <w:rPr>
                <w:rFonts w:cs="Arial"/>
                <w:b/>
                <w:bCs/>
                <w:sz w:val="12"/>
                <w:szCs w:val="22"/>
              </w:rPr>
            </w:pPr>
            <w:r w:rsidRPr="000050E0">
              <w:rPr>
                <w:rFonts w:cs="Arial"/>
                <w:b/>
                <w:bCs/>
                <w:sz w:val="12"/>
                <w:szCs w:val="22"/>
              </w:rPr>
              <w:t>Suma de puntos</w:t>
            </w:r>
          </w:p>
        </w:tc>
        <w:tc>
          <w:tcPr>
            <w:tcW w:w="1701" w:type="dxa"/>
            <w:shd w:val="clear" w:color="auto" w:fill="F2F2F2"/>
            <w:noWrap/>
            <w:vAlign w:val="center"/>
            <w:hideMark/>
          </w:tcPr>
          <w:p w14:paraId="62D7C137" w14:textId="3CA949F0" w:rsidR="00AC2395" w:rsidRPr="000050E0" w:rsidRDefault="00AC2395" w:rsidP="001878DF">
            <w:pPr>
              <w:jc w:val="both"/>
              <w:rPr>
                <w:rFonts w:cs="Arial"/>
                <w:b/>
                <w:bCs/>
                <w:sz w:val="12"/>
                <w:szCs w:val="22"/>
              </w:rPr>
            </w:pPr>
            <w:r w:rsidRPr="000050E0">
              <w:rPr>
                <w:rFonts w:cs="Arial"/>
                <w:b/>
                <w:bCs/>
                <w:sz w:val="12"/>
                <w:szCs w:val="22"/>
              </w:rPr>
              <w:t xml:space="preserve">Rango establecido para determinar </w:t>
            </w:r>
            <w:r w:rsidR="001878DF" w:rsidRPr="000050E0">
              <w:rPr>
                <w:rFonts w:cs="Arial"/>
                <w:b/>
                <w:bCs/>
                <w:sz w:val="12"/>
                <w:szCs w:val="22"/>
              </w:rPr>
              <w:t>m</w:t>
            </w:r>
            <w:r w:rsidRPr="000050E0">
              <w:rPr>
                <w:rFonts w:cs="Arial"/>
                <w:b/>
                <w:bCs/>
                <w:sz w:val="12"/>
                <w:szCs w:val="22"/>
              </w:rPr>
              <w:t>aterialidad</w:t>
            </w:r>
          </w:p>
        </w:tc>
        <w:tc>
          <w:tcPr>
            <w:tcW w:w="1417" w:type="dxa"/>
            <w:shd w:val="clear" w:color="auto" w:fill="F2F2F2"/>
            <w:noWrap/>
            <w:vAlign w:val="center"/>
            <w:hideMark/>
          </w:tcPr>
          <w:p w14:paraId="0A1C448F" w14:textId="77777777" w:rsidR="00AC2395" w:rsidRPr="000050E0" w:rsidRDefault="00AC2395" w:rsidP="00AC2395">
            <w:pPr>
              <w:jc w:val="both"/>
              <w:rPr>
                <w:rFonts w:cs="Arial"/>
                <w:b/>
                <w:bCs/>
                <w:sz w:val="12"/>
                <w:szCs w:val="22"/>
              </w:rPr>
            </w:pPr>
            <w:r w:rsidRPr="000050E0">
              <w:rPr>
                <w:rFonts w:cs="Arial"/>
                <w:b/>
                <w:bCs/>
                <w:sz w:val="12"/>
                <w:szCs w:val="22"/>
              </w:rPr>
              <w:t>Referencia o Base seleccionada</w:t>
            </w:r>
          </w:p>
        </w:tc>
        <w:tc>
          <w:tcPr>
            <w:tcW w:w="851" w:type="dxa"/>
            <w:shd w:val="clear" w:color="auto" w:fill="F2F2F2"/>
            <w:noWrap/>
            <w:vAlign w:val="center"/>
            <w:hideMark/>
          </w:tcPr>
          <w:p w14:paraId="797ED2CD" w14:textId="4F962595" w:rsidR="00AC2395" w:rsidRPr="000050E0" w:rsidRDefault="00AC2395" w:rsidP="001878DF">
            <w:pPr>
              <w:jc w:val="both"/>
              <w:rPr>
                <w:rFonts w:cs="Arial"/>
                <w:b/>
                <w:bCs/>
                <w:sz w:val="12"/>
                <w:szCs w:val="22"/>
              </w:rPr>
            </w:pPr>
            <w:r w:rsidRPr="000050E0">
              <w:rPr>
                <w:rFonts w:cs="Arial"/>
                <w:b/>
                <w:bCs/>
                <w:sz w:val="12"/>
                <w:szCs w:val="22"/>
              </w:rPr>
              <w:t xml:space="preserve">Monto en </w:t>
            </w:r>
            <w:r w:rsidR="001878DF" w:rsidRPr="000050E0">
              <w:rPr>
                <w:rFonts w:cs="Arial"/>
                <w:b/>
                <w:bCs/>
                <w:sz w:val="12"/>
                <w:szCs w:val="22"/>
              </w:rPr>
              <w:t>p</w:t>
            </w:r>
            <w:r w:rsidRPr="000050E0">
              <w:rPr>
                <w:rFonts w:cs="Arial"/>
                <w:b/>
                <w:bCs/>
                <w:sz w:val="12"/>
                <w:szCs w:val="22"/>
              </w:rPr>
              <w:t>esos</w:t>
            </w:r>
          </w:p>
        </w:tc>
        <w:tc>
          <w:tcPr>
            <w:tcW w:w="2040" w:type="dxa"/>
            <w:shd w:val="clear" w:color="auto" w:fill="F2F2F2"/>
            <w:vAlign w:val="center"/>
            <w:hideMark/>
          </w:tcPr>
          <w:p w14:paraId="1169ECCD" w14:textId="74B89A85" w:rsidR="00AC2395" w:rsidRPr="000050E0" w:rsidRDefault="00AC2395" w:rsidP="001878DF">
            <w:pPr>
              <w:jc w:val="both"/>
              <w:rPr>
                <w:rFonts w:cs="Arial"/>
                <w:b/>
                <w:bCs/>
                <w:sz w:val="12"/>
                <w:szCs w:val="22"/>
              </w:rPr>
            </w:pPr>
            <w:r w:rsidRPr="000050E0">
              <w:rPr>
                <w:rFonts w:cs="Arial"/>
                <w:b/>
                <w:bCs/>
                <w:sz w:val="12"/>
                <w:szCs w:val="22"/>
              </w:rPr>
              <w:t xml:space="preserve">% </w:t>
            </w:r>
            <w:r w:rsidR="001878DF" w:rsidRPr="000050E0">
              <w:rPr>
                <w:rFonts w:cs="Arial"/>
                <w:b/>
                <w:bCs/>
                <w:sz w:val="12"/>
                <w:szCs w:val="22"/>
              </w:rPr>
              <w:t>m</w:t>
            </w:r>
            <w:r w:rsidRPr="000050E0">
              <w:rPr>
                <w:rFonts w:cs="Arial"/>
                <w:b/>
                <w:bCs/>
                <w:sz w:val="12"/>
                <w:szCs w:val="22"/>
              </w:rPr>
              <w:t xml:space="preserve">aterialidad establecido según nivel de </w:t>
            </w:r>
            <w:r w:rsidR="001878DF" w:rsidRPr="000050E0">
              <w:rPr>
                <w:rFonts w:cs="Arial"/>
                <w:b/>
                <w:bCs/>
                <w:sz w:val="12"/>
                <w:szCs w:val="22"/>
              </w:rPr>
              <w:t>riesgo del sujeto de control</w:t>
            </w:r>
          </w:p>
        </w:tc>
        <w:tc>
          <w:tcPr>
            <w:tcW w:w="1416" w:type="dxa"/>
            <w:shd w:val="clear" w:color="auto" w:fill="F2F2F2"/>
            <w:vAlign w:val="center"/>
            <w:hideMark/>
          </w:tcPr>
          <w:p w14:paraId="27AE1E5C" w14:textId="0E7FF817" w:rsidR="00AC2395" w:rsidRPr="000050E0" w:rsidRDefault="00AC2395" w:rsidP="001878DF">
            <w:pPr>
              <w:jc w:val="both"/>
              <w:rPr>
                <w:rFonts w:cs="Arial"/>
                <w:b/>
                <w:bCs/>
                <w:sz w:val="12"/>
                <w:szCs w:val="22"/>
              </w:rPr>
            </w:pPr>
            <w:r w:rsidRPr="000050E0">
              <w:rPr>
                <w:rFonts w:cs="Arial"/>
                <w:b/>
                <w:bCs/>
                <w:sz w:val="12"/>
                <w:szCs w:val="22"/>
              </w:rPr>
              <w:t xml:space="preserve">Valor </w:t>
            </w:r>
            <w:r w:rsidR="001878DF" w:rsidRPr="000050E0">
              <w:rPr>
                <w:rFonts w:cs="Arial"/>
                <w:b/>
                <w:bCs/>
                <w:sz w:val="12"/>
                <w:szCs w:val="22"/>
              </w:rPr>
              <w:t>m</w:t>
            </w:r>
            <w:r w:rsidRPr="000050E0">
              <w:rPr>
                <w:rFonts w:cs="Arial"/>
                <w:b/>
                <w:bCs/>
                <w:sz w:val="12"/>
                <w:szCs w:val="22"/>
              </w:rPr>
              <w:t xml:space="preserve">aterialidad en </w:t>
            </w:r>
            <w:r w:rsidR="001878DF" w:rsidRPr="000050E0">
              <w:rPr>
                <w:rFonts w:cs="Arial"/>
                <w:b/>
                <w:bCs/>
                <w:sz w:val="12"/>
                <w:szCs w:val="22"/>
              </w:rPr>
              <w:t>p</w:t>
            </w:r>
            <w:r w:rsidRPr="000050E0">
              <w:rPr>
                <w:rFonts w:cs="Arial"/>
                <w:b/>
                <w:bCs/>
                <w:sz w:val="12"/>
                <w:szCs w:val="22"/>
              </w:rPr>
              <w:t>esos</w:t>
            </w:r>
          </w:p>
        </w:tc>
      </w:tr>
      <w:tr w:rsidR="00AC2395" w:rsidRPr="000050E0" w14:paraId="764F0620" w14:textId="77777777" w:rsidTr="00AC2395">
        <w:trPr>
          <w:trHeight w:val="255"/>
          <w:jc w:val="center"/>
        </w:trPr>
        <w:tc>
          <w:tcPr>
            <w:tcW w:w="846" w:type="dxa"/>
            <w:shd w:val="clear" w:color="auto" w:fill="auto"/>
            <w:noWrap/>
            <w:vAlign w:val="center"/>
          </w:tcPr>
          <w:p w14:paraId="7B285FA9" w14:textId="77777777" w:rsidR="00AC2395" w:rsidRPr="000050E0" w:rsidRDefault="00AC2395" w:rsidP="00AC2395">
            <w:pPr>
              <w:jc w:val="both"/>
              <w:rPr>
                <w:rFonts w:cs="Arial"/>
                <w:b/>
                <w:bCs/>
                <w:color w:val="808080"/>
                <w:sz w:val="12"/>
                <w:szCs w:val="22"/>
                <w:u w:val="single"/>
              </w:rPr>
            </w:pPr>
          </w:p>
        </w:tc>
        <w:tc>
          <w:tcPr>
            <w:tcW w:w="1701" w:type="dxa"/>
            <w:shd w:val="clear" w:color="auto" w:fill="auto"/>
            <w:noWrap/>
            <w:vAlign w:val="center"/>
          </w:tcPr>
          <w:p w14:paraId="56EAC164" w14:textId="77777777" w:rsidR="00AC2395" w:rsidRPr="000050E0" w:rsidRDefault="00AC2395" w:rsidP="00AC2395">
            <w:pPr>
              <w:jc w:val="both"/>
              <w:rPr>
                <w:rFonts w:cs="Arial"/>
                <w:b/>
                <w:bCs/>
                <w:color w:val="808080"/>
                <w:sz w:val="12"/>
                <w:szCs w:val="22"/>
              </w:rPr>
            </w:pPr>
          </w:p>
        </w:tc>
        <w:tc>
          <w:tcPr>
            <w:tcW w:w="1417" w:type="dxa"/>
            <w:shd w:val="clear" w:color="auto" w:fill="auto"/>
            <w:noWrap/>
            <w:vAlign w:val="center"/>
          </w:tcPr>
          <w:p w14:paraId="070A01DB" w14:textId="77777777" w:rsidR="00AC2395" w:rsidRPr="000050E0" w:rsidRDefault="00AC2395" w:rsidP="00AC2395">
            <w:pPr>
              <w:jc w:val="both"/>
              <w:rPr>
                <w:rFonts w:cs="Arial"/>
                <w:color w:val="808080"/>
                <w:sz w:val="12"/>
                <w:szCs w:val="22"/>
              </w:rPr>
            </w:pPr>
          </w:p>
        </w:tc>
        <w:tc>
          <w:tcPr>
            <w:tcW w:w="851" w:type="dxa"/>
            <w:shd w:val="clear" w:color="auto" w:fill="auto"/>
            <w:noWrap/>
            <w:vAlign w:val="center"/>
          </w:tcPr>
          <w:p w14:paraId="25F5F0F2" w14:textId="77777777" w:rsidR="00AC2395" w:rsidRPr="000050E0" w:rsidRDefault="00AC2395" w:rsidP="00AC2395">
            <w:pPr>
              <w:jc w:val="both"/>
              <w:rPr>
                <w:rFonts w:cs="Arial"/>
                <w:color w:val="808080"/>
                <w:sz w:val="12"/>
                <w:szCs w:val="22"/>
              </w:rPr>
            </w:pPr>
          </w:p>
        </w:tc>
        <w:tc>
          <w:tcPr>
            <w:tcW w:w="2040" w:type="dxa"/>
            <w:shd w:val="clear" w:color="auto" w:fill="auto"/>
            <w:noWrap/>
            <w:vAlign w:val="center"/>
          </w:tcPr>
          <w:p w14:paraId="67294B34" w14:textId="77777777" w:rsidR="00AC2395" w:rsidRPr="000050E0" w:rsidRDefault="00AC2395" w:rsidP="00AC2395">
            <w:pPr>
              <w:jc w:val="both"/>
              <w:rPr>
                <w:rFonts w:cs="Arial"/>
                <w:b/>
                <w:bCs/>
                <w:color w:val="808080"/>
                <w:sz w:val="12"/>
                <w:szCs w:val="22"/>
              </w:rPr>
            </w:pPr>
          </w:p>
        </w:tc>
        <w:tc>
          <w:tcPr>
            <w:tcW w:w="1416" w:type="dxa"/>
            <w:shd w:val="clear" w:color="auto" w:fill="auto"/>
            <w:noWrap/>
            <w:vAlign w:val="center"/>
          </w:tcPr>
          <w:p w14:paraId="3636FB2F" w14:textId="77777777" w:rsidR="00AC2395" w:rsidRPr="000050E0" w:rsidRDefault="00AC2395" w:rsidP="00AC2395">
            <w:pPr>
              <w:jc w:val="both"/>
              <w:rPr>
                <w:rFonts w:cs="Arial"/>
                <w:color w:val="808080"/>
                <w:sz w:val="12"/>
                <w:szCs w:val="22"/>
              </w:rPr>
            </w:pPr>
          </w:p>
        </w:tc>
      </w:tr>
    </w:tbl>
    <w:p w14:paraId="50AAE17A" w14:textId="72D5B084" w:rsidR="00AC2395" w:rsidRPr="000050E0" w:rsidRDefault="00AC2395" w:rsidP="00AC2395">
      <w:pPr>
        <w:ind w:left="360"/>
        <w:jc w:val="both"/>
        <w:rPr>
          <w:rFonts w:cs="Arial"/>
          <w:sz w:val="16"/>
          <w:szCs w:val="22"/>
        </w:rPr>
      </w:pPr>
      <w:r w:rsidRPr="000050E0">
        <w:rPr>
          <w:rFonts w:cs="Arial"/>
          <w:sz w:val="16"/>
          <w:szCs w:val="22"/>
        </w:rPr>
        <w:t>Fuente: Materialidad – Presupuesto</w:t>
      </w:r>
    </w:p>
    <w:p w14:paraId="4698D5DE" w14:textId="77777777" w:rsidR="00AC2395" w:rsidRPr="000050E0" w:rsidRDefault="00AC2395" w:rsidP="00AC2395">
      <w:pPr>
        <w:jc w:val="both"/>
        <w:rPr>
          <w:rFonts w:cs="Arial"/>
          <w:sz w:val="22"/>
          <w:szCs w:val="22"/>
        </w:rPr>
      </w:pPr>
    </w:p>
    <w:p w14:paraId="7051899A" w14:textId="77777777" w:rsidR="00AC2395" w:rsidRPr="000050E0" w:rsidRDefault="00AC2395" w:rsidP="00AC2395">
      <w:pPr>
        <w:ind w:left="360"/>
        <w:jc w:val="both"/>
        <w:rPr>
          <w:rFonts w:cs="Arial"/>
          <w:b/>
          <w:iCs/>
          <w:sz w:val="22"/>
          <w:szCs w:val="22"/>
        </w:rPr>
      </w:pPr>
      <w:r w:rsidRPr="000050E0">
        <w:rPr>
          <w:rFonts w:cs="Arial"/>
          <w:b/>
          <w:iCs/>
          <w:sz w:val="22"/>
          <w:szCs w:val="22"/>
        </w:rPr>
        <w:t>Universo</w:t>
      </w:r>
    </w:p>
    <w:p w14:paraId="0318BEA1" w14:textId="77777777" w:rsidR="00AC2395" w:rsidRPr="000050E0" w:rsidRDefault="00AC2395" w:rsidP="00AC2395">
      <w:pPr>
        <w:ind w:left="360"/>
        <w:jc w:val="both"/>
        <w:rPr>
          <w:rFonts w:cs="Arial"/>
          <w:sz w:val="22"/>
          <w:szCs w:val="22"/>
        </w:rPr>
      </w:pPr>
    </w:p>
    <w:p w14:paraId="6755C655" w14:textId="0E3AC11D" w:rsidR="00AC2395" w:rsidRPr="000050E0" w:rsidRDefault="00AC2395" w:rsidP="00AC2395">
      <w:pPr>
        <w:ind w:left="360"/>
        <w:jc w:val="both"/>
        <w:rPr>
          <w:rFonts w:cs="Arial"/>
          <w:sz w:val="22"/>
          <w:szCs w:val="22"/>
        </w:rPr>
      </w:pPr>
      <w:r w:rsidRPr="000050E0">
        <w:rPr>
          <w:rFonts w:cs="Arial"/>
          <w:sz w:val="22"/>
          <w:szCs w:val="22"/>
        </w:rPr>
        <w:t xml:space="preserve">El </w:t>
      </w:r>
      <w:r w:rsidR="001878DF" w:rsidRPr="000050E0">
        <w:rPr>
          <w:rFonts w:cs="Arial"/>
          <w:sz w:val="22"/>
          <w:szCs w:val="22"/>
        </w:rPr>
        <w:t>A</w:t>
      </w:r>
      <w:r w:rsidRPr="000050E0">
        <w:rPr>
          <w:rFonts w:cs="Arial"/>
          <w:sz w:val="22"/>
          <w:szCs w:val="22"/>
        </w:rPr>
        <w:t xml:space="preserve">uditor deberá identificar con corte a diciembre 31 de la vigencia correspondiente el presupuesto total ingresos del sujeto de control y por agregados mayores del mismo, según </w:t>
      </w:r>
      <w:proofErr w:type="spellStart"/>
      <w:r w:rsidRPr="000050E0">
        <w:rPr>
          <w:rFonts w:cs="Arial"/>
          <w:sz w:val="22"/>
          <w:szCs w:val="22"/>
        </w:rPr>
        <w:t>al</w:t>
      </w:r>
      <w:proofErr w:type="spellEnd"/>
      <w:r w:rsidRPr="000050E0">
        <w:rPr>
          <w:rFonts w:cs="Arial"/>
          <w:sz w:val="22"/>
          <w:szCs w:val="22"/>
        </w:rPr>
        <w:t xml:space="preserve"> cual pertenezca el asunto o materia a auditar.</w:t>
      </w:r>
    </w:p>
    <w:p w14:paraId="60A68C49" w14:textId="77777777" w:rsidR="00AC2395" w:rsidRPr="000050E0" w:rsidRDefault="00AC2395" w:rsidP="00AC2395">
      <w:pPr>
        <w:rPr>
          <w:rFonts w:cs="Arial"/>
          <w:b/>
          <w:sz w:val="22"/>
          <w:szCs w:val="22"/>
        </w:rPr>
      </w:pPr>
    </w:p>
    <w:p w14:paraId="7060C274" w14:textId="77777777" w:rsidR="00AC2395" w:rsidRPr="000050E0" w:rsidRDefault="00AC2395" w:rsidP="00AC2395">
      <w:pPr>
        <w:rPr>
          <w:rFonts w:cs="Arial"/>
          <w:b/>
          <w:sz w:val="22"/>
          <w:szCs w:val="22"/>
        </w:rPr>
      </w:pPr>
      <w:r w:rsidRPr="000050E0">
        <w:rPr>
          <w:rFonts w:cs="Arial"/>
          <w:b/>
          <w:sz w:val="22"/>
          <w:szCs w:val="22"/>
        </w:rPr>
        <w:t>4.3.2.2 Muestra</w:t>
      </w:r>
    </w:p>
    <w:p w14:paraId="4B10D899" w14:textId="77777777" w:rsidR="00AC2395" w:rsidRPr="000050E0" w:rsidRDefault="00AC2395" w:rsidP="00AC2395">
      <w:pPr>
        <w:pStyle w:val="Prrafodelista"/>
        <w:ind w:left="0"/>
        <w:jc w:val="both"/>
        <w:rPr>
          <w:rFonts w:cs="Arial"/>
          <w:i/>
          <w:sz w:val="22"/>
          <w:szCs w:val="22"/>
        </w:rPr>
      </w:pPr>
    </w:p>
    <w:p w14:paraId="6052342E" w14:textId="751515B7" w:rsidR="00AC2395" w:rsidRPr="000050E0" w:rsidRDefault="00AC2395" w:rsidP="00AC2395">
      <w:pPr>
        <w:pStyle w:val="Prrafodelista"/>
        <w:ind w:left="0"/>
        <w:jc w:val="both"/>
        <w:rPr>
          <w:rFonts w:cs="Arial"/>
          <w:sz w:val="22"/>
          <w:szCs w:val="22"/>
        </w:rPr>
      </w:pPr>
      <w:r w:rsidRPr="000050E0">
        <w:rPr>
          <w:rFonts w:cs="Arial"/>
          <w:sz w:val="22"/>
          <w:szCs w:val="22"/>
        </w:rPr>
        <w:t xml:space="preserve">Seleccionar los conceptos o rubros presupuestales de gastos en entidades públicas (funcionamiento e inversión) o costos y gastos en Empresas con porcentaje inferior al 90% de participación del Distrito, según corresponda, identificados con mayor riesgo a partir de la Matriz de </w:t>
      </w:r>
      <w:r w:rsidR="00954B42" w:rsidRPr="000050E0">
        <w:rPr>
          <w:rFonts w:cs="Arial"/>
          <w:sz w:val="22"/>
          <w:szCs w:val="22"/>
        </w:rPr>
        <w:t xml:space="preserve">riegos y controles - formato </w:t>
      </w:r>
      <w:r w:rsidRPr="000050E0">
        <w:rPr>
          <w:rFonts w:cs="Arial"/>
          <w:sz w:val="22"/>
          <w:szCs w:val="22"/>
        </w:rPr>
        <w:t xml:space="preserve">PVCGF-15-11 y su instructivo PVCGF-15-12, focalice los </w:t>
      </w:r>
      <w:r w:rsidR="00AA739F" w:rsidRPr="000050E0">
        <w:rPr>
          <w:rFonts w:cs="Arial"/>
          <w:sz w:val="22"/>
          <w:szCs w:val="22"/>
        </w:rPr>
        <w:t>factores</w:t>
      </w:r>
      <w:r w:rsidRPr="000050E0">
        <w:rPr>
          <w:rFonts w:cs="Arial"/>
          <w:sz w:val="22"/>
          <w:szCs w:val="22"/>
        </w:rPr>
        <w:t xml:space="preserve"> administrativos del sujeto de vigilancia y control fiscal identificados con mayor riesgo, y del Entendimiento del </w:t>
      </w:r>
      <w:r w:rsidR="00954B42" w:rsidRPr="000050E0">
        <w:rPr>
          <w:rFonts w:cs="Arial"/>
          <w:sz w:val="22"/>
          <w:szCs w:val="22"/>
        </w:rPr>
        <w:t xml:space="preserve">sujeto de vigilancia y control fiscal </w:t>
      </w:r>
      <w:r w:rsidRPr="000050E0">
        <w:rPr>
          <w:rFonts w:cs="Arial"/>
          <w:sz w:val="22"/>
          <w:szCs w:val="22"/>
        </w:rPr>
        <w:t>- Formato PVCGF-15-10 los rubros que presentaron hallazgos en la última auditoría de la Contraloría de Bogotá</w:t>
      </w:r>
      <w:r w:rsidR="00954B42" w:rsidRPr="000050E0">
        <w:rPr>
          <w:rFonts w:cs="Arial"/>
          <w:sz w:val="22"/>
          <w:szCs w:val="22"/>
        </w:rPr>
        <w:t>, D.C.</w:t>
      </w:r>
      <w:r w:rsidRPr="000050E0">
        <w:rPr>
          <w:rFonts w:cs="Arial"/>
          <w:sz w:val="22"/>
          <w:szCs w:val="22"/>
        </w:rPr>
        <w:t xml:space="preserve"> y los rubros que presentaron observaciones en la última auditoría de la Oficina de Control Interno de la entidad, y los criterios adicionales considerados por el equipo auditor. </w:t>
      </w:r>
    </w:p>
    <w:p w14:paraId="4CA8B74E" w14:textId="77777777" w:rsidR="00AC2395" w:rsidRPr="000050E0" w:rsidRDefault="00AC2395" w:rsidP="00AC2395">
      <w:pPr>
        <w:pStyle w:val="Prrafodelista"/>
        <w:ind w:left="0"/>
        <w:jc w:val="both"/>
        <w:rPr>
          <w:rFonts w:cs="Arial"/>
          <w:sz w:val="22"/>
          <w:szCs w:val="22"/>
        </w:rPr>
      </w:pPr>
    </w:p>
    <w:p w14:paraId="7F8D0911" w14:textId="71829B6B" w:rsidR="00AC2395" w:rsidRPr="000050E0" w:rsidRDefault="00AC2395" w:rsidP="00AC2395">
      <w:pPr>
        <w:pStyle w:val="Prrafodelista"/>
        <w:ind w:left="0"/>
        <w:jc w:val="both"/>
        <w:rPr>
          <w:rFonts w:cs="Arial"/>
          <w:sz w:val="22"/>
          <w:szCs w:val="22"/>
        </w:rPr>
      </w:pPr>
      <w:r w:rsidRPr="000050E0">
        <w:rPr>
          <w:rFonts w:cs="Arial"/>
          <w:sz w:val="22"/>
          <w:szCs w:val="22"/>
        </w:rPr>
        <w:t xml:space="preserve">Es insumo de </w:t>
      </w:r>
      <w:r w:rsidR="00954B42" w:rsidRPr="000050E0">
        <w:rPr>
          <w:rFonts w:cs="Arial"/>
          <w:sz w:val="22"/>
          <w:szCs w:val="22"/>
        </w:rPr>
        <w:t>este plan de trabajo los lineamientos de la alta dirección</w:t>
      </w:r>
      <w:r w:rsidRPr="000050E0">
        <w:rPr>
          <w:rFonts w:cs="Arial"/>
          <w:sz w:val="22"/>
          <w:szCs w:val="22"/>
        </w:rPr>
        <w:t>, los requerimientos de la Dirección de Estudios de Economía y Política Pública</w:t>
      </w:r>
    </w:p>
    <w:p w14:paraId="60A1DA4B" w14:textId="77777777" w:rsidR="00AC2395" w:rsidRPr="000050E0" w:rsidRDefault="00AC2395" w:rsidP="00AC2395">
      <w:pPr>
        <w:ind w:right="49"/>
        <w:jc w:val="both"/>
        <w:rPr>
          <w:rFonts w:cs="Arial"/>
          <w:b/>
          <w:i/>
          <w:sz w:val="20"/>
          <w:szCs w:val="22"/>
        </w:rPr>
      </w:pPr>
    </w:p>
    <w:p w14:paraId="3C4058AC" w14:textId="46C70134" w:rsidR="00AC2395" w:rsidRPr="000050E0" w:rsidRDefault="00AC2395" w:rsidP="00954B42">
      <w:pPr>
        <w:ind w:right="49"/>
        <w:jc w:val="center"/>
        <w:rPr>
          <w:rFonts w:cs="Arial"/>
          <w:b/>
          <w:sz w:val="20"/>
          <w:szCs w:val="22"/>
        </w:rPr>
      </w:pPr>
      <w:r w:rsidRPr="000050E0">
        <w:rPr>
          <w:rFonts w:cs="Arial"/>
          <w:b/>
          <w:sz w:val="20"/>
          <w:szCs w:val="22"/>
        </w:rPr>
        <w:t xml:space="preserve">Cuadro 10. Muestra </w:t>
      </w:r>
      <w:r w:rsidR="00BD2810" w:rsidRPr="000050E0">
        <w:rPr>
          <w:rFonts w:cs="Arial"/>
          <w:b/>
          <w:sz w:val="20"/>
          <w:szCs w:val="22"/>
        </w:rPr>
        <w:t>Factor</w:t>
      </w:r>
      <w:r w:rsidRPr="000050E0">
        <w:rPr>
          <w:rFonts w:cs="Arial"/>
          <w:b/>
          <w:sz w:val="20"/>
          <w:szCs w:val="22"/>
        </w:rPr>
        <w:t xml:space="preserve"> de Presupuesto de Gastos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47"/>
        <w:gridCol w:w="1035"/>
        <w:gridCol w:w="1035"/>
        <w:gridCol w:w="774"/>
        <w:gridCol w:w="1037"/>
        <w:gridCol w:w="1035"/>
        <w:gridCol w:w="1035"/>
        <w:gridCol w:w="906"/>
        <w:gridCol w:w="1158"/>
      </w:tblGrid>
      <w:tr w:rsidR="00AC2395" w:rsidRPr="000050E0" w14:paraId="77240A06" w14:textId="77777777" w:rsidTr="00AC2395">
        <w:trPr>
          <w:trHeight w:val="573"/>
        </w:trPr>
        <w:tc>
          <w:tcPr>
            <w:tcW w:w="577" w:type="pct"/>
            <w:shd w:val="clear" w:color="auto" w:fill="F2F2F2"/>
            <w:vAlign w:val="center"/>
          </w:tcPr>
          <w:p w14:paraId="0B9687C5" w14:textId="77777777" w:rsidR="00AC2395" w:rsidRPr="000050E0" w:rsidRDefault="00AC2395" w:rsidP="00AC2395">
            <w:pPr>
              <w:pStyle w:val="TableParagraph"/>
              <w:spacing w:before="0"/>
              <w:ind w:left="15" w:hanging="2"/>
              <w:jc w:val="center"/>
              <w:rPr>
                <w:sz w:val="10"/>
                <w:lang w:val="es-CO"/>
              </w:rPr>
            </w:pPr>
            <w:r w:rsidRPr="000050E0">
              <w:rPr>
                <w:sz w:val="10"/>
                <w:lang w:val="es-CO"/>
              </w:rPr>
              <w:t>Concepto y/o Rubro</w:t>
            </w:r>
          </w:p>
        </w:tc>
        <w:tc>
          <w:tcPr>
            <w:tcW w:w="571" w:type="pct"/>
            <w:shd w:val="clear" w:color="auto" w:fill="F2F2F2"/>
            <w:vAlign w:val="center"/>
          </w:tcPr>
          <w:p w14:paraId="28E33668" w14:textId="77777777" w:rsidR="00AC2395" w:rsidRPr="000050E0" w:rsidRDefault="00AC2395" w:rsidP="00AC2395">
            <w:pPr>
              <w:pStyle w:val="TableParagraph"/>
              <w:spacing w:before="0"/>
              <w:ind w:left="15" w:hanging="2"/>
              <w:jc w:val="center"/>
              <w:rPr>
                <w:sz w:val="10"/>
                <w:lang w:val="es-CO"/>
              </w:rPr>
            </w:pPr>
            <w:r w:rsidRPr="000050E0">
              <w:rPr>
                <w:sz w:val="10"/>
                <w:lang w:val="es-CO"/>
              </w:rPr>
              <w:t>Apropiación o aprobación definitiva</w:t>
            </w:r>
          </w:p>
        </w:tc>
        <w:tc>
          <w:tcPr>
            <w:tcW w:w="571" w:type="pct"/>
            <w:shd w:val="clear" w:color="auto" w:fill="F2F2F2"/>
            <w:vAlign w:val="center"/>
          </w:tcPr>
          <w:p w14:paraId="2FAB0335" w14:textId="77777777" w:rsidR="00AC2395" w:rsidRPr="000050E0" w:rsidRDefault="00AC2395" w:rsidP="00AC2395">
            <w:pPr>
              <w:pStyle w:val="TableParagraph"/>
              <w:spacing w:before="0"/>
              <w:ind w:left="15" w:hanging="2"/>
              <w:jc w:val="center"/>
              <w:rPr>
                <w:sz w:val="10"/>
                <w:lang w:val="es-CO"/>
              </w:rPr>
            </w:pPr>
            <w:r w:rsidRPr="000050E0">
              <w:rPr>
                <w:sz w:val="10"/>
                <w:lang w:val="es-CO"/>
              </w:rPr>
              <w:t>Valor compromisos</w:t>
            </w:r>
          </w:p>
        </w:tc>
        <w:tc>
          <w:tcPr>
            <w:tcW w:w="427" w:type="pct"/>
            <w:shd w:val="clear" w:color="auto" w:fill="F2F2F2"/>
            <w:vAlign w:val="center"/>
          </w:tcPr>
          <w:p w14:paraId="4EA6D069" w14:textId="77777777" w:rsidR="00AC2395" w:rsidRPr="000050E0" w:rsidRDefault="00AC2395" w:rsidP="00AC2395">
            <w:pPr>
              <w:pStyle w:val="TableParagraph"/>
              <w:spacing w:before="0"/>
              <w:ind w:left="15" w:hanging="2"/>
              <w:jc w:val="center"/>
              <w:rPr>
                <w:sz w:val="10"/>
                <w:lang w:val="es-CO"/>
              </w:rPr>
            </w:pPr>
            <w:r w:rsidRPr="000050E0">
              <w:rPr>
                <w:sz w:val="10"/>
                <w:lang w:val="es-CO"/>
              </w:rPr>
              <w:t>% ejecución</w:t>
            </w:r>
          </w:p>
        </w:tc>
        <w:tc>
          <w:tcPr>
            <w:tcW w:w="572" w:type="pct"/>
            <w:shd w:val="clear" w:color="auto" w:fill="F2F2F2"/>
            <w:vAlign w:val="center"/>
          </w:tcPr>
          <w:p w14:paraId="709622E9" w14:textId="77777777" w:rsidR="00AC2395" w:rsidRPr="000050E0" w:rsidRDefault="00AC2395" w:rsidP="00AC2395">
            <w:pPr>
              <w:pStyle w:val="TableParagraph"/>
              <w:spacing w:before="0"/>
              <w:ind w:left="15" w:hanging="2"/>
              <w:jc w:val="center"/>
              <w:rPr>
                <w:sz w:val="10"/>
                <w:lang w:val="es-CO"/>
              </w:rPr>
            </w:pPr>
            <w:r w:rsidRPr="000050E0">
              <w:rPr>
                <w:sz w:val="10"/>
                <w:lang w:val="es-CO"/>
              </w:rPr>
              <w:t>Justificación</w:t>
            </w:r>
          </w:p>
        </w:tc>
        <w:tc>
          <w:tcPr>
            <w:tcW w:w="571" w:type="pct"/>
            <w:shd w:val="clear" w:color="auto" w:fill="F2F2F2"/>
            <w:vAlign w:val="center"/>
          </w:tcPr>
          <w:p w14:paraId="4AC62B85" w14:textId="77777777" w:rsidR="00AC2395" w:rsidRPr="000050E0" w:rsidRDefault="00AC2395" w:rsidP="00AC2395">
            <w:pPr>
              <w:pStyle w:val="TableParagraph"/>
              <w:spacing w:before="0"/>
              <w:ind w:left="15" w:hanging="2"/>
              <w:jc w:val="center"/>
              <w:rPr>
                <w:sz w:val="10"/>
                <w:lang w:val="es-CO"/>
              </w:rPr>
            </w:pPr>
            <w:r w:rsidRPr="000050E0">
              <w:rPr>
                <w:sz w:val="10"/>
                <w:lang w:val="es-CO"/>
              </w:rPr>
              <w:t>Auditor Responsable</w:t>
            </w:r>
          </w:p>
        </w:tc>
        <w:tc>
          <w:tcPr>
            <w:tcW w:w="571" w:type="pct"/>
            <w:shd w:val="clear" w:color="auto" w:fill="F2F2F2"/>
            <w:vAlign w:val="center"/>
          </w:tcPr>
          <w:p w14:paraId="2F80764B"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Inicio</w:t>
            </w:r>
          </w:p>
          <w:p w14:paraId="6E46E114" w14:textId="77777777" w:rsidR="00AC2395" w:rsidRPr="000050E0" w:rsidRDefault="00AC2395" w:rsidP="00AC2395">
            <w:pPr>
              <w:pStyle w:val="TableParagraph"/>
              <w:spacing w:before="0"/>
              <w:ind w:left="15" w:hanging="2"/>
              <w:jc w:val="center"/>
              <w:rPr>
                <w:sz w:val="10"/>
                <w:lang w:val="es-CO"/>
              </w:rPr>
            </w:pPr>
            <w:r w:rsidRPr="000050E0">
              <w:rPr>
                <w:sz w:val="10"/>
                <w:lang w:val="es-CO"/>
              </w:rPr>
              <w:t>de la evaluación</w:t>
            </w:r>
          </w:p>
        </w:tc>
        <w:tc>
          <w:tcPr>
            <w:tcW w:w="500" w:type="pct"/>
            <w:shd w:val="clear" w:color="auto" w:fill="F2F2F2"/>
            <w:vAlign w:val="center"/>
          </w:tcPr>
          <w:p w14:paraId="3035A132"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terminación</w:t>
            </w:r>
          </w:p>
          <w:p w14:paraId="1475C86B" w14:textId="77777777" w:rsidR="00AC2395" w:rsidRPr="000050E0" w:rsidRDefault="00AC2395" w:rsidP="00AC2395">
            <w:pPr>
              <w:pStyle w:val="TableParagraph"/>
              <w:spacing w:before="0"/>
              <w:ind w:left="15" w:hanging="2"/>
              <w:jc w:val="center"/>
              <w:rPr>
                <w:sz w:val="10"/>
                <w:lang w:val="es-CO"/>
              </w:rPr>
            </w:pPr>
            <w:r w:rsidRPr="000050E0">
              <w:rPr>
                <w:sz w:val="10"/>
                <w:lang w:val="es-CO"/>
              </w:rPr>
              <w:t>de la evaluación</w:t>
            </w:r>
          </w:p>
        </w:tc>
        <w:tc>
          <w:tcPr>
            <w:tcW w:w="639" w:type="pct"/>
            <w:shd w:val="clear" w:color="auto" w:fill="F2F2F2"/>
            <w:vAlign w:val="center"/>
          </w:tcPr>
          <w:p w14:paraId="05966EC4" w14:textId="77777777" w:rsidR="00AC2395" w:rsidRPr="000050E0" w:rsidRDefault="00AC2395" w:rsidP="00AC2395">
            <w:pPr>
              <w:pStyle w:val="TableParagraph"/>
              <w:spacing w:before="0"/>
              <w:ind w:left="15" w:hanging="2"/>
              <w:jc w:val="center"/>
              <w:rPr>
                <w:sz w:val="10"/>
                <w:lang w:val="es-CO"/>
              </w:rPr>
            </w:pPr>
            <w:r w:rsidRPr="000050E0">
              <w:rPr>
                <w:sz w:val="10"/>
                <w:lang w:val="es-CO"/>
              </w:rPr>
              <w:t>Seguimiento del Supervisor y/o líder (fecha y Responsable)</w:t>
            </w:r>
          </w:p>
        </w:tc>
      </w:tr>
      <w:tr w:rsidR="00AC2395" w:rsidRPr="000050E0" w14:paraId="39944651" w14:textId="77777777" w:rsidTr="00AC2395">
        <w:trPr>
          <w:trHeight w:val="232"/>
        </w:trPr>
        <w:tc>
          <w:tcPr>
            <w:tcW w:w="577" w:type="pct"/>
            <w:shd w:val="clear" w:color="auto" w:fill="auto"/>
          </w:tcPr>
          <w:p w14:paraId="3CA18A8E" w14:textId="77777777" w:rsidR="00AC2395" w:rsidRPr="000050E0" w:rsidRDefault="00AC2395" w:rsidP="00AC2395">
            <w:pPr>
              <w:pStyle w:val="TableParagraph"/>
              <w:spacing w:before="0"/>
              <w:rPr>
                <w:sz w:val="12"/>
                <w:lang w:val="es-CO"/>
              </w:rPr>
            </w:pPr>
          </w:p>
        </w:tc>
        <w:tc>
          <w:tcPr>
            <w:tcW w:w="571" w:type="pct"/>
            <w:shd w:val="clear" w:color="auto" w:fill="auto"/>
          </w:tcPr>
          <w:p w14:paraId="1C4D4587" w14:textId="77777777" w:rsidR="00AC2395" w:rsidRPr="000050E0" w:rsidRDefault="00AC2395" w:rsidP="00AC2395">
            <w:pPr>
              <w:pStyle w:val="TableParagraph"/>
              <w:spacing w:before="0"/>
              <w:rPr>
                <w:sz w:val="12"/>
                <w:highlight w:val="yellow"/>
                <w:lang w:val="es-CO"/>
              </w:rPr>
            </w:pPr>
          </w:p>
        </w:tc>
        <w:tc>
          <w:tcPr>
            <w:tcW w:w="571" w:type="pct"/>
            <w:shd w:val="clear" w:color="auto" w:fill="auto"/>
          </w:tcPr>
          <w:p w14:paraId="5B70FAA6" w14:textId="77777777" w:rsidR="00AC2395" w:rsidRPr="000050E0" w:rsidRDefault="00AC2395" w:rsidP="00AC2395">
            <w:pPr>
              <w:pStyle w:val="TableParagraph"/>
              <w:spacing w:before="0"/>
              <w:rPr>
                <w:sz w:val="12"/>
                <w:lang w:val="es-CO"/>
              </w:rPr>
            </w:pPr>
          </w:p>
        </w:tc>
        <w:tc>
          <w:tcPr>
            <w:tcW w:w="427" w:type="pct"/>
            <w:shd w:val="clear" w:color="auto" w:fill="auto"/>
          </w:tcPr>
          <w:p w14:paraId="184C8B66" w14:textId="77777777" w:rsidR="00AC2395" w:rsidRPr="000050E0" w:rsidRDefault="00AC2395" w:rsidP="00AC2395">
            <w:pPr>
              <w:pStyle w:val="TableParagraph"/>
              <w:spacing w:before="0"/>
              <w:rPr>
                <w:sz w:val="12"/>
                <w:lang w:val="es-CO"/>
              </w:rPr>
            </w:pPr>
          </w:p>
        </w:tc>
        <w:tc>
          <w:tcPr>
            <w:tcW w:w="572" w:type="pct"/>
            <w:shd w:val="clear" w:color="auto" w:fill="auto"/>
          </w:tcPr>
          <w:p w14:paraId="4B8C7A68" w14:textId="77777777" w:rsidR="00AC2395" w:rsidRPr="000050E0" w:rsidRDefault="00AC2395" w:rsidP="00AC2395">
            <w:pPr>
              <w:pStyle w:val="TableParagraph"/>
              <w:spacing w:before="0"/>
              <w:rPr>
                <w:sz w:val="12"/>
                <w:lang w:val="es-CO"/>
              </w:rPr>
            </w:pPr>
          </w:p>
        </w:tc>
        <w:tc>
          <w:tcPr>
            <w:tcW w:w="571" w:type="pct"/>
            <w:shd w:val="clear" w:color="auto" w:fill="auto"/>
          </w:tcPr>
          <w:p w14:paraId="6740C404" w14:textId="77777777" w:rsidR="00AC2395" w:rsidRPr="000050E0" w:rsidRDefault="00AC2395" w:rsidP="00AC2395">
            <w:pPr>
              <w:pStyle w:val="TableParagraph"/>
              <w:spacing w:before="0"/>
              <w:rPr>
                <w:sz w:val="12"/>
                <w:lang w:val="es-CO"/>
              </w:rPr>
            </w:pPr>
          </w:p>
        </w:tc>
        <w:tc>
          <w:tcPr>
            <w:tcW w:w="571" w:type="pct"/>
            <w:shd w:val="clear" w:color="auto" w:fill="auto"/>
          </w:tcPr>
          <w:p w14:paraId="3AACBE4C" w14:textId="77777777" w:rsidR="00AC2395" w:rsidRPr="000050E0" w:rsidRDefault="00AC2395" w:rsidP="00AC2395">
            <w:pPr>
              <w:pStyle w:val="TableParagraph"/>
              <w:spacing w:before="0"/>
              <w:rPr>
                <w:sz w:val="12"/>
                <w:lang w:val="es-CO"/>
              </w:rPr>
            </w:pPr>
          </w:p>
        </w:tc>
        <w:tc>
          <w:tcPr>
            <w:tcW w:w="500" w:type="pct"/>
            <w:shd w:val="clear" w:color="auto" w:fill="auto"/>
          </w:tcPr>
          <w:p w14:paraId="100D3238" w14:textId="77777777" w:rsidR="00AC2395" w:rsidRPr="000050E0" w:rsidRDefault="00AC2395" w:rsidP="00AC2395">
            <w:pPr>
              <w:pStyle w:val="TableParagraph"/>
              <w:spacing w:before="0"/>
              <w:rPr>
                <w:sz w:val="12"/>
                <w:lang w:val="es-CO"/>
              </w:rPr>
            </w:pPr>
          </w:p>
        </w:tc>
        <w:tc>
          <w:tcPr>
            <w:tcW w:w="639" w:type="pct"/>
            <w:shd w:val="clear" w:color="auto" w:fill="auto"/>
          </w:tcPr>
          <w:p w14:paraId="654C4231" w14:textId="77777777" w:rsidR="00AC2395" w:rsidRPr="000050E0" w:rsidRDefault="00AC2395" w:rsidP="00AC2395">
            <w:pPr>
              <w:pStyle w:val="TableParagraph"/>
              <w:spacing w:before="0"/>
              <w:rPr>
                <w:sz w:val="12"/>
                <w:lang w:val="es-CO"/>
              </w:rPr>
            </w:pPr>
          </w:p>
        </w:tc>
      </w:tr>
    </w:tbl>
    <w:p w14:paraId="085A5637" w14:textId="77777777" w:rsidR="00AC2395" w:rsidRPr="000050E0" w:rsidRDefault="00AC2395" w:rsidP="00AC2395">
      <w:pPr>
        <w:ind w:left="112"/>
        <w:jc w:val="both"/>
        <w:rPr>
          <w:rFonts w:cs="Arial"/>
          <w:sz w:val="16"/>
          <w:szCs w:val="22"/>
        </w:rPr>
      </w:pPr>
      <w:r w:rsidRPr="000050E0">
        <w:rPr>
          <w:rFonts w:cs="Arial"/>
          <w:sz w:val="16"/>
          <w:szCs w:val="22"/>
        </w:rPr>
        <w:t>Fuente: Informe de Ejecución Presupuestal de Gastos a diciembre 31 de la vigencia a auditar y reportes solicitados al Sujeto Auditado.</w:t>
      </w:r>
    </w:p>
    <w:p w14:paraId="0CAA25B8" w14:textId="77777777" w:rsidR="00AC2395" w:rsidRPr="000050E0" w:rsidRDefault="00AC2395" w:rsidP="00AC2395">
      <w:pPr>
        <w:jc w:val="both"/>
        <w:rPr>
          <w:rFonts w:cs="Arial"/>
          <w:sz w:val="22"/>
          <w:szCs w:val="22"/>
        </w:rPr>
      </w:pPr>
    </w:p>
    <w:p w14:paraId="7675BDFC" w14:textId="21BC2819" w:rsidR="00AC2395" w:rsidRPr="000050E0" w:rsidRDefault="00AC2395" w:rsidP="00AC2395">
      <w:pPr>
        <w:jc w:val="both"/>
        <w:rPr>
          <w:rFonts w:cs="Arial"/>
          <w:sz w:val="22"/>
          <w:szCs w:val="22"/>
        </w:rPr>
      </w:pPr>
      <w:r w:rsidRPr="000050E0">
        <w:rPr>
          <w:rFonts w:cs="Arial"/>
          <w:sz w:val="22"/>
          <w:szCs w:val="22"/>
        </w:rPr>
        <w:t xml:space="preserve">El auditor analizara el nivel de participación en el presupuesto de gastos de los conceptos de </w:t>
      </w:r>
      <w:r w:rsidR="007D754E" w:rsidRPr="000050E0">
        <w:rPr>
          <w:rFonts w:cs="Arial"/>
          <w:sz w:val="22"/>
          <w:szCs w:val="22"/>
        </w:rPr>
        <w:t xml:space="preserve">reservas presupuestales/obligaciones/cuentas por pagar y los pasivos exigibles, </w:t>
      </w:r>
      <w:r w:rsidRPr="000050E0">
        <w:rPr>
          <w:rFonts w:cs="Arial"/>
          <w:sz w:val="22"/>
          <w:szCs w:val="22"/>
        </w:rPr>
        <w:t>identificando su nivel de riesgos, cumplimiento normativo y su incidencia en la gestión fiscal.</w:t>
      </w:r>
    </w:p>
    <w:p w14:paraId="1E066AF4" w14:textId="77777777" w:rsidR="00AC2395" w:rsidRPr="000050E0" w:rsidRDefault="00AC2395" w:rsidP="00AC2395">
      <w:pPr>
        <w:jc w:val="both"/>
        <w:rPr>
          <w:rFonts w:cs="Arial"/>
          <w:sz w:val="22"/>
          <w:szCs w:val="22"/>
        </w:rPr>
      </w:pPr>
    </w:p>
    <w:p w14:paraId="7741D699" w14:textId="28C7CA9A" w:rsidR="00AC2395" w:rsidRPr="000050E0" w:rsidRDefault="00AC2395" w:rsidP="00AC2395">
      <w:pPr>
        <w:rPr>
          <w:rFonts w:cs="Arial"/>
          <w:b/>
          <w:sz w:val="22"/>
          <w:szCs w:val="22"/>
        </w:rPr>
      </w:pPr>
      <w:r w:rsidRPr="000050E0">
        <w:rPr>
          <w:rFonts w:cs="Arial"/>
          <w:b/>
          <w:sz w:val="22"/>
          <w:szCs w:val="22"/>
        </w:rPr>
        <w:t xml:space="preserve">4.4 </w:t>
      </w:r>
      <w:r w:rsidR="00BD2810" w:rsidRPr="000050E0">
        <w:rPr>
          <w:rFonts w:cs="Arial"/>
          <w:b/>
          <w:sz w:val="22"/>
          <w:szCs w:val="22"/>
        </w:rPr>
        <w:t>COMPONENTE</w:t>
      </w:r>
      <w:r w:rsidRPr="000050E0">
        <w:rPr>
          <w:rFonts w:cs="Arial"/>
          <w:b/>
          <w:sz w:val="22"/>
          <w:szCs w:val="22"/>
        </w:rPr>
        <w:t xml:space="preserve"> GESTIÓN DE INVERSIÓN Y GASTO</w:t>
      </w:r>
    </w:p>
    <w:p w14:paraId="33D2A21F" w14:textId="77777777" w:rsidR="00AC2395" w:rsidRPr="000050E0" w:rsidRDefault="00AC2395" w:rsidP="00AC2395">
      <w:pPr>
        <w:rPr>
          <w:rFonts w:cs="Arial"/>
          <w:b/>
          <w:sz w:val="22"/>
          <w:szCs w:val="22"/>
        </w:rPr>
      </w:pPr>
    </w:p>
    <w:p w14:paraId="25430827" w14:textId="010C4507" w:rsidR="00AC2395" w:rsidRPr="000050E0" w:rsidRDefault="00AC2395" w:rsidP="00AC2395">
      <w:pPr>
        <w:rPr>
          <w:rFonts w:cs="Arial"/>
          <w:b/>
          <w:sz w:val="22"/>
          <w:szCs w:val="22"/>
        </w:rPr>
      </w:pPr>
      <w:r w:rsidRPr="000050E0">
        <w:rPr>
          <w:rFonts w:cs="Arial"/>
          <w:b/>
          <w:sz w:val="22"/>
          <w:szCs w:val="22"/>
        </w:rPr>
        <w:t xml:space="preserve">4.4.1 </w:t>
      </w:r>
      <w:r w:rsidR="00BD2810" w:rsidRPr="000050E0">
        <w:rPr>
          <w:rFonts w:cs="Arial"/>
          <w:b/>
          <w:sz w:val="22"/>
          <w:szCs w:val="22"/>
        </w:rPr>
        <w:t>Factor</w:t>
      </w:r>
      <w:r w:rsidRPr="000050E0">
        <w:rPr>
          <w:rFonts w:cs="Arial"/>
          <w:b/>
          <w:sz w:val="22"/>
          <w:szCs w:val="22"/>
        </w:rPr>
        <w:t xml:space="preserve"> </w:t>
      </w:r>
      <w:r w:rsidR="007D754E" w:rsidRPr="000050E0">
        <w:rPr>
          <w:rFonts w:cs="Arial"/>
          <w:b/>
          <w:sz w:val="22"/>
          <w:szCs w:val="22"/>
        </w:rPr>
        <w:t>planes, programas y</w:t>
      </w:r>
      <w:r w:rsidR="007D754E" w:rsidRPr="000050E0">
        <w:rPr>
          <w:rFonts w:cs="Arial"/>
          <w:b/>
          <w:spacing w:val="-5"/>
          <w:sz w:val="22"/>
          <w:szCs w:val="22"/>
        </w:rPr>
        <w:t xml:space="preserve"> </w:t>
      </w:r>
      <w:r w:rsidR="007D754E" w:rsidRPr="000050E0">
        <w:rPr>
          <w:rFonts w:cs="Arial"/>
          <w:b/>
          <w:sz w:val="22"/>
          <w:szCs w:val="22"/>
        </w:rPr>
        <w:t>proyectos</w:t>
      </w:r>
    </w:p>
    <w:p w14:paraId="4EC0C002" w14:textId="77777777" w:rsidR="007D754E" w:rsidRPr="000050E0" w:rsidRDefault="007D754E" w:rsidP="00AC2395">
      <w:pPr>
        <w:pStyle w:val="Prrafodelista"/>
        <w:ind w:left="0"/>
        <w:jc w:val="both"/>
        <w:rPr>
          <w:rFonts w:cs="Arial"/>
          <w:i/>
          <w:sz w:val="22"/>
          <w:szCs w:val="22"/>
        </w:rPr>
      </w:pPr>
    </w:p>
    <w:p w14:paraId="179C869A" w14:textId="6CCED620" w:rsidR="00AC2395" w:rsidRPr="000050E0" w:rsidRDefault="00AC2395" w:rsidP="00AC2395">
      <w:pPr>
        <w:pStyle w:val="Prrafodelista"/>
        <w:ind w:left="0"/>
        <w:jc w:val="both"/>
        <w:rPr>
          <w:rFonts w:cs="Arial"/>
          <w:sz w:val="22"/>
          <w:szCs w:val="22"/>
        </w:rPr>
      </w:pPr>
      <w:r w:rsidRPr="000050E0">
        <w:rPr>
          <w:rFonts w:cs="Arial"/>
          <w:sz w:val="22"/>
          <w:szCs w:val="22"/>
        </w:rPr>
        <w:t xml:space="preserve">Párrafo introductorio del </w:t>
      </w:r>
      <w:r w:rsidR="00BD2810" w:rsidRPr="000050E0">
        <w:rPr>
          <w:rFonts w:cs="Arial"/>
          <w:sz w:val="22"/>
          <w:szCs w:val="22"/>
        </w:rPr>
        <w:t>factor</w:t>
      </w:r>
      <w:r w:rsidRPr="000050E0">
        <w:rPr>
          <w:rFonts w:cs="Arial"/>
          <w:sz w:val="22"/>
          <w:szCs w:val="22"/>
        </w:rPr>
        <w:t xml:space="preserve"> – datos generales, universo (Se evaluará la información reportada en Sistema de Vigilancia y Control Fiscal - SIVICOF en el </w:t>
      </w:r>
      <w:r w:rsidR="007D754E" w:rsidRPr="000050E0">
        <w:rPr>
          <w:rFonts w:cs="Arial"/>
          <w:sz w:val="22"/>
          <w:szCs w:val="22"/>
        </w:rPr>
        <w:t xml:space="preserve">informe de planeación estratégica o el que haga sus veces del sujeto de control) y criterios </w:t>
      </w:r>
      <w:r w:rsidRPr="000050E0">
        <w:rPr>
          <w:rFonts w:cs="Arial"/>
          <w:sz w:val="22"/>
          <w:szCs w:val="22"/>
        </w:rPr>
        <w:t>de selección; indicar el porcentaje con respecto al valor total del gasto.</w:t>
      </w:r>
    </w:p>
    <w:p w14:paraId="6AE491E4" w14:textId="77777777" w:rsidR="00AC2395" w:rsidRPr="000050E0" w:rsidRDefault="00AC2395" w:rsidP="00AC2395">
      <w:pPr>
        <w:pStyle w:val="Prrafodelista"/>
        <w:ind w:left="0"/>
        <w:jc w:val="both"/>
        <w:rPr>
          <w:rFonts w:cs="Arial"/>
          <w:i/>
          <w:sz w:val="22"/>
          <w:szCs w:val="22"/>
        </w:rPr>
      </w:pPr>
    </w:p>
    <w:p w14:paraId="5DBDD0C3" w14:textId="77777777" w:rsidR="00AC2395" w:rsidRPr="000050E0" w:rsidRDefault="00AC2395" w:rsidP="00AC2395">
      <w:pPr>
        <w:pStyle w:val="Prrafodelista"/>
        <w:ind w:left="0"/>
        <w:jc w:val="both"/>
        <w:rPr>
          <w:rFonts w:cs="Arial"/>
          <w:i/>
          <w:sz w:val="22"/>
          <w:szCs w:val="22"/>
        </w:rPr>
      </w:pPr>
      <w:r w:rsidRPr="000050E0">
        <w:rPr>
          <w:rFonts w:cs="Arial"/>
          <w:sz w:val="22"/>
          <w:szCs w:val="22"/>
        </w:rPr>
        <w:lastRenderedPageBreak/>
        <w:t>Evaluar en términos de principios de la gestión fiscal el logro de los objetivos de los proyectos de inversión en cumplimiento del plan de acción de inversiones para conceptuar sobre los resultados de la ejecución del gasto destinado por las entidades, enmarcados en el Plan de desarrollo y las políticas públicas distritales, determinando el grado de cumplimiento y oportunidad de los bienes y servicios entregados</w:t>
      </w:r>
      <w:r w:rsidRPr="000050E0">
        <w:rPr>
          <w:rFonts w:cs="Arial"/>
          <w:i/>
          <w:sz w:val="22"/>
          <w:szCs w:val="22"/>
        </w:rPr>
        <w:t>. (Incluya este párrafo para Entidades que participan en el Plan de desarrollo del Distrito).</w:t>
      </w:r>
    </w:p>
    <w:p w14:paraId="55FEA946" w14:textId="77777777" w:rsidR="00AC2395" w:rsidRPr="000050E0" w:rsidRDefault="00AC2395" w:rsidP="00AC2395">
      <w:pPr>
        <w:pStyle w:val="Prrafodelista"/>
        <w:ind w:left="0"/>
        <w:jc w:val="both"/>
        <w:rPr>
          <w:rFonts w:cs="Arial"/>
          <w:i/>
          <w:sz w:val="22"/>
          <w:szCs w:val="22"/>
        </w:rPr>
      </w:pPr>
    </w:p>
    <w:p w14:paraId="25B0B381" w14:textId="77777777" w:rsidR="00AC2395" w:rsidRPr="000050E0" w:rsidRDefault="00AC2395" w:rsidP="00AC2395">
      <w:pPr>
        <w:pStyle w:val="Prrafodelista"/>
        <w:ind w:left="0"/>
        <w:jc w:val="both"/>
        <w:rPr>
          <w:rFonts w:cs="Arial"/>
          <w:sz w:val="22"/>
          <w:szCs w:val="22"/>
        </w:rPr>
      </w:pPr>
      <w:r w:rsidRPr="000050E0">
        <w:rPr>
          <w:rFonts w:cs="Arial"/>
          <w:sz w:val="22"/>
          <w:szCs w:val="22"/>
        </w:rPr>
        <w:t xml:space="preserve">Evaluar en términos de principios de la gestión fiscal el cumplimiento del Plan Estratégico Corporativo o el que haga sus veces para conceptuar sobre los resultados de la gestión del gasto </w:t>
      </w:r>
      <w:r w:rsidRPr="000050E0">
        <w:rPr>
          <w:rFonts w:cs="Arial"/>
          <w:i/>
          <w:sz w:val="22"/>
          <w:szCs w:val="22"/>
        </w:rPr>
        <w:t>(Incluya este párrafo para Sociedades de Economía Mixta, Empresas de Servicios Públicos Mixtas y las Subredes).</w:t>
      </w:r>
    </w:p>
    <w:p w14:paraId="06E323E0" w14:textId="77777777" w:rsidR="00AC2395" w:rsidRPr="000050E0" w:rsidRDefault="00AC2395" w:rsidP="00AC2395">
      <w:pPr>
        <w:pStyle w:val="Prrafodelista"/>
        <w:ind w:left="360"/>
        <w:jc w:val="both"/>
        <w:rPr>
          <w:rFonts w:cs="Arial"/>
          <w:i/>
          <w:sz w:val="22"/>
          <w:szCs w:val="22"/>
        </w:rPr>
      </w:pPr>
    </w:p>
    <w:p w14:paraId="52E3EAD7" w14:textId="77777777" w:rsidR="00AC2395" w:rsidRPr="000050E0" w:rsidRDefault="00AC2395" w:rsidP="00AC2395">
      <w:pPr>
        <w:rPr>
          <w:rFonts w:cs="Arial"/>
          <w:b/>
          <w:sz w:val="22"/>
          <w:szCs w:val="22"/>
        </w:rPr>
      </w:pPr>
      <w:r w:rsidRPr="000050E0">
        <w:rPr>
          <w:rFonts w:cs="Arial"/>
          <w:b/>
          <w:sz w:val="22"/>
          <w:szCs w:val="22"/>
        </w:rPr>
        <w:t>4.4.1.1 Materialidad</w:t>
      </w:r>
    </w:p>
    <w:p w14:paraId="0CB5293A" w14:textId="77777777" w:rsidR="00AC2395" w:rsidRPr="000050E0" w:rsidRDefault="00AC2395" w:rsidP="00AC2395">
      <w:pPr>
        <w:pStyle w:val="Prrafodelista"/>
        <w:ind w:left="0"/>
        <w:jc w:val="both"/>
        <w:rPr>
          <w:rFonts w:cs="Arial"/>
          <w:i/>
          <w:sz w:val="22"/>
          <w:szCs w:val="22"/>
        </w:rPr>
      </w:pPr>
    </w:p>
    <w:p w14:paraId="1CFB57DC" w14:textId="77777777" w:rsidR="00AC2395" w:rsidRPr="000050E0" w:rsidRDefault="00AC2395" w:rsidP="00AC2395">
      <w:pPr>
        <w:pStyle w:val="Prrafodelista"/>
        <w:ind w:left="0"/>
        <w:jc w:val="both"/>
        <w:rPr>
          <w:rFonts w:cs="Arial"/>
          <w:sz w:val="22"/>
          <w:szCs w:val="22"/>
        </w:rPr>
      </w:pPr>
      <w:r w:rsidRPr="000050E0">
        <w:rPr>
          <w:rFonts w:cs="Arial"/>
          <w:sz w:val="22"/>
          <w:szCs w:val="22"/>
        </w:rPr>
        <w:t>El equipo auditor elegirá la base que considere necesaria para establecer la importancia relativa de la información objeto de análisis, diseñará y seleccionará la muestra que se defina en mesa de trabajo.</w:t>
      </w:r>
    </w:p>
    <w:p w14:paraId="716658D4" w14:textId="77777777" w:rsidR="00AC2395" w:rsidRPr="000050E0" w:rsidRDefault="00AC2395" w:rsidP="00AC2395">
      <w:pPr>
        <w:pStyle w:val="Prrafodelista"/>
        <w:ind w:left="0"/>
        <w:jc w:val="both"/>
        <w:rPr>
          <w:rFonts w:cs="Arial"/>
          <w:sz w:val="22"/>
          <w:szCs w:val="22"/>
        </w:rPr>
      </w:pPr>
    </w:p>
    <w:p w14:paraId="7E6AA8E9" w14:textId="7AC0C9A3" w:rsidR="00AC2395" w:rsidRPr="000050E0" w:rsidRDefault="00AC2395" w:rsidP="00AC2395">
      <w:pPr>
        <w:pStyle w:val="Prrafodelista"/>
        <w:ind w:left="0"/>
        <w:jc w:val="both"/>
        <w:rPr>
          <w:rFonts w:cs="Arial"/>
          <w:sz w:val="22"/>
          <w:szCs w:val="22"/>
        </w:rPr>
      </w:pPr>
      <w:r w:rsidRPr="000050E0">
        <w:rPr>
          <w:rFonts w:cs="Arial"/>
          <w:sz w:val="22"/>
          <w:szCs w:val="22"/>
        </w:rPr>
        <w:t xml:space="preserve">Ver hoja del </w:t>
      </w:r>
      <w:r w:rsidR="00BD2810" w:rsidRPr="000050E0">
        <w:rPr>
          <w:rFonts w:cs="Arial"/>
          <w:sz w:val="22"/>
          <w:szCs w:val="22"/>
        </w:rPr>
        <w:t>factor</w:t>
      </w:r>
      <w:r w:rsidRPr="000050E0">
        <w:rPr>
          <w:rFonts w:cs="Arial"/>
          <w:sz w:val="22"/>
          <w:szCs w:val="22"/>
        </w:rPr>
        <w:t xml:space="preserve"> correspondiente en el </w:t>
      </w:r>
      <w:r w:rsidR="001878DF" w:rsidRPr="000050E0">
        <w:rPr>
          <w:rFonts w:cs="Arial"/>
          <w:sz w:val="22"/>
          <w:szCs w:val="22"/>
        </w:rPr>
        <w:t>papel de m</w:t>
      </w:r>
      <w:r w:rsidRPr="000050E0">
        <w:rPr>
          <w:rFonts w:cs="Arial"/>
          <w:sz w:val="22"/>
          <w:szCs w:val="22"/>
        </w:rPr>
        <w:t xml:space="preserve">aterialidad – </w:t>
      </w:r>
      <w:r w:rsidR="001878DF" w:rsidRPr="000050E0">
        <w:rPr>
          <w:rFonts w:cs="Arial"/>
          <w:sz w:val="22"/>
          <w:szCs w:val="22"/>
        </w:rPr>
        <w:t>p</w:t>
      </w:r>
      <w:r w:rsidRPr="000050E0">
        <w:rPr>
          <w:rFonts w:cs="Arial"/>
          <w:sz w:val="22"/>
          <w:szCs w:val="22"/>
        </w:rPr>
        <w:t>lanes, programas y proyectos.</w:t>
      </w:r>
    </w:p>
    <w:p w14:paraId="5CDEE210" w14:textId="77777777" w:rsidR="00AC2395" w:rsidRPr="000050E0" w:rsidRDefault="00AC2395" w:rsidP="00AC2395">
      <w:pPr>
        <w:jc w:val="both"/>
        <w:rPr>
          <w:rFonts w:cs="Arial"/>
          <w:sz w:val="22"/>
          <w:szCs w:val="22"/>
        </w:rPr>
      </w:pPr>
    </w:p>
    <w:p w14:paraId="6D935D8C" w14:textId="77777777" w:rsidR="00AC2395" w:rsidRPr="000050E0" w:rsidRDefault="00AC2395" w:rsidP="00AC2395">
      <w:pPr>
        <w:rPr>
          <w:rFonts w:cs="Arial"/>
          <w:b/>
          <w:sz w:val="22"/>
          <w:szCs w:val="22"/>
        </w:rPr>
      </w:pPr>
      <w:r w:rsidRPr="000050E0">
        <w:rPr>
          <w:rFonts w:cs="Arial"/>
          <w:b/>
          <w:sz w:val="22"/>
          <w:szCs w:val="22"/>
        </w:rPr>
        <w:t>4.4.1.2 Muestra</w:t>
      </w:r>
    </w:p>
    <w:p w14:paraId="4978A69D" w14:textId="77777777" w:rsidR="00AC2395" w:rsidRPr="000050E0" w:rsidRDefault="00AC2395" w:rsidP="00AC2395">
      <w:pPr>
        <w:pStyle w:val="Prrafodelista"/>
        <w:ind w:left="0"/>
        <w:jc w:val="both"/>
        <w:rPr>
          <w:rFonts w:cs="Arial"/>
          <w:i/>
          <w:sz w:val="22"/>
          <w:szCs w:val="22"/>
        </w:rPr>
      </w:pPr>
    </w:p>
    <w:p w14:paraId="349CBE76" w14:textId="5D8FB384" w:rsidR="00AC2395" w:rsidRPr="000050E0" w:rsidRDefault="00AC2395" w:rsidP="00AC2395">
      <w:pPr>
        <w:pStyle w:val="Prrafodelista"/>
        <w:ind w:left="0"/>
        <w:jc w:val="both"/>
        <w:rPr>
          <w:rFonts w:cs="Arial"/>
          <w:sz w:val="22"/>
          <w:szCs w:val="22"/>
        </w:rPr>
      </w:pPr>
      <w:r w:rsidRPr="000050E0">
        <w:rPr>
          <w:rFonts w:cs="Arial"/>
          <w:sz w:val="22"/>
          <w:szCs w:val="22"/>
        </w:rPr>
        <w:t xml:space="preserve">Seleccionar aquellos proyectos y metas identificados con mayor riesgo en la “Matriz de </w:t>
      </w:r>
      <w:r w:rsidR="007B56ED" w:rsidRPr="000050E0">
        <w:rPr>
          <w:rFonts w:cs="Arial"/>
          <w:sz w:val="22"/>
          <w:szCs w:val="22"/>
        </w:rPr>
        <w:t>r</w:t>
      </w:r>
      <w:r w:rsidRPr="000050E0">
        <w:rPr>
          <w:rFonts w:cs="Arial"/>
          <w:sz w:val="22"/>
          <w:szCs w:val="22"/>
        </w:rPr>
        <w:t xml:space="preserve">iesgo por </w:t>
      </w:r>
      <w:r w:rsidR="007B56ED" w:rsidRPr="000050E0">
        <w:rPr>
          <w:rFonts w:cs="Arial"/>
          <w:sz w:val="22"/>
          <w:szCs w:val="22"/>
        </w:rPr>
        <w:t>p</w:t>
      </w:r>
      <w:r w:rsidRPr="000050E0">
        <w:rPr>
          <w:rFonts w:cs="Arial"/>
          <w:sz w:val="22"/>
          <w:szCs w:val="22"/>
        </w:rPr>
        <w:t xml:space="preserve">royectos”, según su importancia relativa dentro del </w:t>
      </w:r>
      <w:r w:rsidR="007B56ED" w:rsidRPr="000050E0">
        <w:rPr>
          <w:rFonts w:cs="Arial"/>
          <w:sz w:val="22"/>
          <w:szCs w:val="22"/>
        </w:rPr>
        <w:t xml:space="preserve">plan de acción de inversión identificando el nivel de ejecución y desviación respecto a la meta; de la matriz de riegos </w:t>
      </w:r>
      <w:r w:rsidRPr="000050E0">
        <w:rPr>
          <w:rFonts w:cs="Arial"/>
          <w:sz w:val="22"/>
          <w:szCs w:val="22"/>
        </w:rPr>
        <w:t xml:space="preserve">y </w:t>
      </w:r>
      <w:r w:rsidR="007B56ED" w:rsidRPr="000050E0">
        <w:rPr>
          <w:rFonts w:cs="Arial"/>
          <w:sz w:val="22"/>
          <w:szCs w:val="22"/>
        </w:rPr>
        <w:t>c</w:t>
      </w:r>
      <w:r w:rsidRPr="000050E0">
        <w:rPr>
          <w:rFonts w:cs="Arial"/>
          <w:sz w:val="22"/>
          <w:szCs w:val="22"/>
        </w:rPr>
        <w:t xml:space="preserve">ontroles - Formato PVCGF-15-11, focalice los </w:t>
      </w:r>
      <w:r w:rsidR="00AA739F" w:rsidRPr="000050E0">
        <w:rPr>
          <w:rFonts w:cs="Arial"/>
          <w:sz w:val="22"/>
          <w:szCs w:val="22"/>
        </w:rPr>
        <w:t>factores</w:t>
      </w:r>
      <w:r w:rsidRPr="000050E0">
        <w:rPr>
          <w:rFonts w:cs="Arial"/>
          <w:sz w:val="22"/>
          <w:szCs w:val="22"/>
        </w:rPr>
        <w:t xml:space="preserve"> administrativos del sujeto de vigilancia y control fiscal identificados con mayor riesgo, así como los que estén orientados a ejecutar la política pública, los de mayor impacto, la evaluación a la gestión ambiental y recepción de bienes y servicios.</w:t>
      </w:r>
    </w:p>
    <w:p w14:paraId="7C437E25" w14:textId="77777777" w:rsidR="00AC2395" w:rsidRPr="000050E0" w:rsidRDefault="00AC2395" w:rsidP="00AC2395">
      <w:pPr>
        <w:pStyle w:val="Prrafodelista"/>
        <w:ind w:left="0"/>
        <w:jc w:val="both"/>
        <w:rPr>
          <w:rFonts w:cs="Arial"/>
          <w:sz w:val="22"/>
          <w:szCs w:val="22"/>
        </w:rPr>
      </w:pPr>
    </w:p>
    <w:p w14:paraId="444B4402" w14:textId="1E8D389B" w:rsidR="00AC2395" w:rsidRPr="000050E0" w:rsidRDefault="00AC2395" w:rsidP="00AC2395">
      <w:pPr>
        <w:pStyle w:val="Prrafodelista"/>
        <w:ind w:left="0"/>
        <w:jc w:val="both"/>
        <w:rPr>
          <w:rFonts w:cs="Arial"/>
          <w:sz w:val="22"/>
          <w:szCs w:val="22"/>
        </w:rPr>
      </w:pPr>
      <w:r w:rsidRPr="000050E0">
        <w:rPr>
          <w:rFonts w:cs="Arial"/>
          <w:sz w:val="22"/>
          <w:szCs w:val="22"/>
        </w:rPr>
        <w:t xml:space="preserve">Adicionalmente, </w:t>
      </w:r>
      <w:r w:rsidR="007B56ED" w:rsidRPr="000050E0">
        <w:rPr>
          <w:rFonts w:cs="Arial"/>
          <w:sz w:val="22"/>
          <w:szCs w:val="22"/>
        </w:rPr>
        <w:t xml:space="preserve">del entendimiento del sujeto de vigilancia y control fiscal - formato </w:t>
      </w:r>
      <w:r w:rsidRPr="000050E0">
        <w:rPr>
          <w:rFonts w:cs="Arial"/>
          <w:sz w:val="22"/>
          <w:szCs w:val="22"/>
        </w:rPr>
        <w:t xml:space="preserve">PVCGF-15-10 de acuerdo a los insumos relevantes resultado de su aplicación identifique entre otros, </w:t>
      </w:r>
      <w:r w:rsidR="007B56ED" w:rsidRPr="000050E0">
        <w:rPr>
          <w:rFonts w:cs="Arial"/>
          <w:sz w:val="22"/>
          <w:szCs w:val="22"/>
        </w:rPr>
        <w:t>h</w:t>
      </w:r>
      <w:r w:rsidRPr="000050E0">
        <w:rPr>
          <w:rFonts w:cs="Arial"/>
          <w:sz w:val="22"/>
          <w:szCs w:val="22"/>
        </w:rPr>
        <w:t xml:space="preserve">allazgos en la última auditoría de la Contraloría de Bogotá referente al </w:t>
      </w:r>
      <w:r w:rsidR="00BD2810" w:rsidRPr="000050E0">
        <w:rPr>
          <w:rFonts w:cs="Arial"/>
          <w:sz w:val="22"/>
          <w:szCs w:val="22"/>
        </w:rPr>
        <w:t>factor</w:t>
      </w:r>
      <w:r w:rsidRPr="000050E0">
        <w:rPr>
          <w:rFonts w:cs="Arial"/>
          <w:sz w:val="22"/>
          <w:szCs w:val="22"/>
        </w:rPr>
        <w:t xml:space="preserve"> y </w:t>
      </w:r>
      <w:r w:rsidR="007B56ED" w:rsidRPr="000050E0">
        <w:rPr>
          <w:rFonts w:cs="Arial"/>
          <w:sz w:val="22"/>
          <w:szCs w:val="22"/>
        </w:rPr>
        <w:t>o</w:t>
      </w:r>
      <w:r w:rsidRPr="000050E0">
        <w:rPr>
          <w:rFonts w:cs="Arial"/>
          <w:sz w:val="22"/>
          <w:szCs w:val="22"/>
        </w:rPr>
        <w:t>bservaciones en la última auditoría de la Oficina de Control Interno de la entidad y hechos relevantes del sector.</w:t>
      </w:r>
    </w:p>
    <w:p w14:paraId="167CD03A" w14:textId="77777777" w:rsidR="00AC2395" w:rsidRPr="000050E0" w:rsidRDefault="00AC2395" w:rsidP="00AC2395">
      <w:pPr>
        <w:pStyle w:val="Prrafodelista"/>
        <w:ind w:left="0"/>
        <w:jc w:val="both"/>
        <w:rPr>
          <w:rFonts w:cs="Arial"/>
          <w:sz w:val="22"/>
          <w:szCs w:val="22"/>
        </w:rPr>
      </w:pPr>
    </w:p>
    <w:p w14:paraId="4D4D1032" w14:textId="51291396" w:rsidR="00AC2395" w:rsidRPr="000050E0" w:rsidRDefault="00AC2395" w:rsidP="00AC2395">
      <w:pPr>
        <w:pStyle w:val="Prrafodelista"/>
        <w:ind w:left="0"/>
        <w:jc w:val="both"/>
        <w:rPr>
          <w:rFonts w:cs="Arial"/>
          <w:sz w:val="22"/>
          <w:szCs w:val="22"/>
        </w:rPr>
      </w:pPr>
      <w:r w:rsidRPr="000050E0">
        <w:rPr>
          <w:rFonts w:cs="Arial"/>
          <w:sz w:val="22"/>
          <w:szCs w:val="22"/>
        </w:rPr>
        <w:t xml:space="preserve">Para las empresas de Economía Mixta, adicionalmente definirá como criterio la materialidad de los negocios y los hechos relevantes de las </w:t>
      </w:r>
      <w:r w:rsidR="007B56ED" w:rsidRPr="000050E0">
        <w:rPr>
          <w:rFonts w:cs="Arial"/>
          <w:sz w:val="22"/>
          <w:szCs w:val="22"/>
        </w:rPr>
        <w:t>actas de junta directiva</w:t>
      </w:r>
      <w:r w:rsidRPr="000050E0">
        <w:rPr>
          <w:rFonts w:cs="Arial"/>
          <w:sz w:val="22"/>
          <w:szCs w:val="22"/>
        </w:rPr>
        <w:t>.</w:t>
      </w:r>
    </w:p>
    <w:p w14:paraId="207320D0" w14:textId="77777777" w:rsidR="00AC2395" w:rsidRPr="000050E0" w:rsidRDefault="00AC2395" w:rsidP="00AC2395">
      <w:pPr>
        <w:pStyle w:val="Prrafodelista"/>
        <w:ind w:left="0"/>
        <w:jc w:val="both"/>
        <w:rPr>
          <w:rFonts w:cs="Arial"/>
          <w:sz w:val="22"/>
          <w:szCs w:val="22"/>
        </w:rPr>
      </w:pPr>
    </w:p>
    <w:p w14:paraId="7BBE8C72" w14:textId="25956CBE" w:rsidR="00AC2395" w:rsidRPr="000050E0" w:rsidRDefault="00AC2395" w:rsidP="00AC2395">
      <w:pPr>
        <w:pStyle w:val="Prrafodelista"/>
        <w:ind w:left="0"/>
        <w:jc w:val="both"/>
        <w:rPr>
          <w:rFonts w:cs="Arial"/>
          <w:sz w:val="22"/>
          <w:szCs w:val="22"/>
        </w:rPr>
      </w:pPr>
      <w:r w:rsidRPr="000050E0">
        <w:rPr>
          <w:rFonts w:cs="Arial"/>
          <w:sz w:val="22"/>
          <w:szCs w:val="22"/>
        </w:rPr>
        <w:t xml:space="preserve">Es insumo de este </w:t>
      </w:r>
      <w:r w:rsidR="007B56ED" w:rsidRPr="000050E0">
        <w:rPr>
          <w:rFonts w:cs="Arial"/>
          <w:sz w:val="22"/>
          <w:szCs w:val="22"/>
        </w:rPr>
        <w:t xml:space="preserve">plan de trabajo los lineamientos de la alta dirección, los </w:t>
      </w:r>
      <w:r w:rsidRPr="000050E0">
        <w:rPr>
          <w:rFonts w:cs="Arial"/>
          <w:sz w:val="22"/>
          <w:szCs w:val="22"/>
        </w:rPr>
        <w:t>requerimientos de la Dirección de Estudios de Economía y Política Pública, y los criterios adicionales considerados por el equipo auditor. Regístrelos en el siguiente cuadro.</w:t>
      </w:r>
    </w:p>
    <w:p w14:paraId="581EFD27" w14:textId="77777777" w:rsidR="00AC2395" w:rsidRPr="000050E0" w:rsidRDefault="00AC2395" w:rsidP="00AC2395">
      <w:pPr>
        <w:pStyle w:val="Textoindependiente"/>
        <w:rPr>
          <w:rFonts w:cs="Arial"/>
          <w:i/>
          <w:sz w:val="22"/>
          <w:szCs w:val="22"/>
        </w:rPr>
      </w:pPr>
    </w:p>
    <w:p w14:paraId="37E2B83B" w14:textId="2414B3D8" w:rsidR="00AC2395" w:rsidRPr="000050E0" w:rsidRDefault="00AC2395" w:rsidP="007B56ED">
      <w:pPr>
        <w:ind w:right="49"/>
        <w:jc w:val="center"/>
        <w:rPr>
          <w:rFonts w:cs="Arial"/>
          <w:b/>
          <w:sz w:val="20"/>
          <w:szCs w:val="22"/>
        </w:rPr>
      </w:pPr>
      <w:r w:rsidRPr="000050E0">
        <w:rPr>
          <w:rFonts w:cs="Arial"/>
          <w:b/>
          <w:sz w:val="20"/>
          <w:szCs w:val="22"/>
        </w:rPr>
        <w:t xml:space="preserve">Cuadro 11. Muestra </w:t>
      </w:r>
      <w:r w:rsidR="00BD2810" w:rsidRPr="000050E0">
        <w:rPr>
          <w:rFonts w:cs="Arial"/>
          <w:b/>
          <w:sz w:val="20"/>
          <w:szCs w:val="22"/>
        </w:rPr>
        <w:t>Factor</w:t>
      </w:r>
      <w:r w:rsidRPr="000050E0">
        <w:rPr>
          <w:rFonts w:cs="Arial"/>
          <w:b/>
          <w:sz w:val="20"/>
          <w:szCs w:val="22"/>
        </w:rPr>
        <w:t xml:space="preserve"> Planes, Programas y Proyectos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8"/>
        <w:gridCol w:w="691"/>
        <w:gridCol w:w="622"/>
        <w:gridCol w:w="952"/>
        <w:gridCol w:w="756"/>
        <w:gridCol w:w="881"/>
        <w:gridCol w:w="881"/>
        <w:gridCol w:w="881"/>
        <w:gridCol w:w="754"/>
        <w:gridCol w:w="1008"/>
        <w:gridCol w:w="1008"/>
      </w:tblGrid>
      <w:tr w:rsidR="00AC2395" w:rsidRPr="000050E0" w14:paraId="23D3283D" w14:textId="77777777" w:rsidTr="00AC2395">
        <w:trPr>
          <w:trHeight w:val="573"/>
        </w:trPr>
        <w:tc>
          <w:tcPr>
            <w:tcW w:w="347" w:type="pct"/>
            <w:shd w:val="clear" w:color="auto" w:fill="F2F2F2"/>
            <w:vAlign w:val="center"/>
          </w:tcPr>
          <w:p w14:paraId="0FC27AF7" w14:textId="77777777" w:rsidR="00AC2395" w:rsidRPr="000050E0" w:rsidRDefault="00AC2395" w:rsidP="00AC2395">
            <w:pPr>
              <w:pStyle w:val="TableParagraph"/>
              <w:spacing w:before="0"/>
              <w:ind w:left="15" w:hanging="2"/>
              <w:jc w:val="center"/>
              <w:rPr>
                <w:sz w:val="10"/>
                <w:lang w:val="es-CO"/>
              </w:rPr>
            </w:pPr>
            <w:r w:rsidRPr="000050E0">
              <w:rPr>
                <w:sz w:val="10"/>
                <w:lang w:val="es-CO"/>
              </w:rPr>
              <w:t>N° Proyecto</w:t>
            </w:r>
          </w:p>
        </w:tc>
        <w:tc>
          <w:tcPr>
            <w:tcW w:w="381" w:type="pct"/>
            <w:shd w:val="clear" w:color="auto" w:fill="F2F2F2"/>
            <w:vAlign w:val="center"/>
          </w:tcPr>
          <w:p w14:paraId="32F40CCE" w14:textId="77777777" w:rsidR="00AC2395" w:rsidRPr="000050E0" w:rsidRDefault="00AC2395" w:rsidP="00AC2395">
            <w:pPr>
              <w:pStyle w:val="TableParagraph"/>
              <w:spacing w:before="0"/>
              <w:ind w:left="15" w:hanging="2"/>
              <w:jc w:val="center"/>
              <w:rPr>
                <w:sz w:val="10"/>
                <w:lang w:val="es-CO"/>
              </w:rPr>
            </w:pPr>
            <w:r w:rsidRPr="000050E0">
              <w:rPr>
                <w:sz w:val="10"/>
                <w:lang w:val="es-CO"/>
              </w:rPr>
              <w:t>Proyecto Inversión</w:t>
            </w:r>
          </w:p>
        </w:tc>
        <w:tc>
          <w:tcPr>
            <w:tcW w:w="343" w:type="pct"/>
            <w:shd w:val="clear" w:color="auto" w:fill="F2F2F2"/>
            <w:vAlign w:val="center"/>
          </w:tcPr>
          <w:p w14:paraId="579C01B8" w14:textId="77777777" w:rsidR="00AC2395" w:rsidRPr="000050E0" w:rsidRDefault="00AC2395" w:rsidP="00AC2395">
            <w:pPr>
              <w:pStyle w:val="TableParagraph"/>
              <w:spacing w:before="0"/>
              <w:ind w:left="15" w:hanging="2"/>
              <w:jc w:val="center"/>
              <w:rPr>
                <w:sz w:val="10"/>
                <w:lang w:val="es-CO"/>
              </w:rPr>
            </w:pPr>
            <w:r w:rsidRPr="000050E0">
              <w:rPr>
                <w:sz w:val="10"/>
                <w:lang w:val="es-CO"/>
              </w:rPr>
              <w:t>Código Meta</w:t>
            </w:r>
          </w:p>
        </w:tc>
        <w:tc>
          <w:tcPr>
            <w:tcW w:w="525" w:type="pct"/>
            <w:shd w:val="clear" w:color="auto" w:fill="F2F2F2"/>
            <w:vAlign w:val="center"/>
          </w:tcPr>
          <w:p w14:paraId="16FAC33E" w14:textId="77777777" w:rsidR="00AC2395" w:rsidRPr="000050E0" w:rsidRDefault="00AC2395" w:rsidP="00AC2395">
            <w:pPr>
              <w:pStyle w:val="TableParagraph"/>
              <w:spacing w:before="0"/>
              <w:ind w:left="15" w:hanging="2"/>
              <w:jc w:val="center"/>
              <w:rPr>
                <w:sz w:val="10"/>
                <w:lang w:val="es-CO"/>
              </w:rPr>
            </w:pPr>
            <w:r w:rsidRPr="000050E0">
              <w:rPr>
                <w:sz w:val="10"/>
                <w:lang w:val="es-CO"/>
              </w:rPr>
              <w:t>Descripción meta Proyecto Inversión</w:t>
            </w:r>
          </w:p>
        </w:tc>
        <w:tc>
          <w:tcPr>
            <w:tcW w:w="417" w:type="pct"/>
            <w:shd w:val="clear" w:color="auto" w:fill="F2F2F2"/>
            <w:vAlign w:val="center"/>
          </w:tcPr>
          <w:p w14:paraId="2D20DB5F" w14:textId="77777777" w:rsidR="00AC2395" w:rsidRPr="000050E0" w:rsidRDefault="00AC2395" w:rsidP="00AC2395">
            <w:pPr>
              <w:pStyle w:val="TableParagraph"/>
              <w:spacing w:before="0"/>
              <w:ind w:left="15" w:hanging="2"/>
              <w:jc w:val="center"/>
              <w:rPr>
                <w:sz w:val="10"/>
                <w:lang w:val="es-CO"/>
              </w:rPr>
            </w:pPr>
            <w:r w:rsidRPr="000050E0">
              <w:rPr>
                <w:sz w:val="10"/>
                <w:lang w:val="es-CO"/>
              </w:rPr>
              <w:t>Ponderador meta</w:t>
            </w:r>
          </w:p>
        </w:tc>
        <w:tc>
          <w:tcPr>
            <w:tcW w:w="486" w:type="pct"/>
            <w:shd w:val="clear" w:color="auto" w:fill="F2F2F2"/>
            <w:vAlign w:val="center"/>
          </w:tcPr>
          <w:p w14:paraId="608C87AD" w14:textId="77777777" w:rsidR="00AC2395" w:rsidRPr="000050E0" w:rsidRDefault="00AC2395" w:rsidP="00AC2395">
            <w:pPr>
              <w:pStyle w:val="TableParagraph"/>
              <w:spacing w:before="0"/>
              <w:ind w:left="15" w:hanging="2"/>
              <w:jc w:val="center"/>
              <w:rPr>
                <w:sz w:val="10"/>
                <w:lang w:val="es-CO"/>
              </w:rPr>
            </w:pPr>
            <w:r w:rsidRPr="000050E0">
              <w:rPr>
                <w:sz w:val="10"/>
                <w:lang w:val="es-CO"/>
              </w:rPr>
              <w:t>Presupuesto asignado a la meta ($)</w:t>
            </w:r>
          </w:p>
        </w:tc>
        <w:tc>
          <w:tcPr>
            <w:tcW w:w="486" w:type="pct"/>
            <w:shd w:val="clear" w:color="auto" w:fill="F2F2F2"/>
            <w:vAlign w:val="center"/>
          </w:tcPr>
          <w:p w14:paraId="0A3DF295" w14:textId="77777777" w:rsidR="00AC2395" w:rsidRPr="000050E0" w:rsidRDefault="00AC2395" w:rsidP="00AC2395">
            <w:pPr>
              <w:pStyle w:val="TableParagraph"/>
              <w:spacing w:before="0"/>
              <w:ind w:left="15" w:hanging="2"/>
              <w:jc w:val="center"/>
              <w:rPr>
                <w:sz w:val="10"/>
                <w:lang w:val="es-CO"/>
              </w:rPr>
            </w:pPr>
            <w:r w:rsidRPr="000050E0">
              <w:rPr>
                <w:sz w:val="10"/>
                <w:lang w:val="es-CO"/>
              </w:rPr>
              <w:t>Justificación para la selección</w:t>
            </w:r>
          </w:p>
        </w:tc>
        <w:tc>
          <w:tcPr>
            <w:tcW w:w="486" w:type="pct"/>
            <w:shd w:val="clear" w:color="auto" w:fill="F2F2F2"/>
            <w:vAlign w:val="center"/>
          </w:tcPr>
          <w:p w14:paraId="059005D7" w14:textId="77777777" w:rsidR="00AC2395" w:rsidRPr="000050E0" w:rsidRDefault="00AC2395" w:rsidP="00AC2395">
            <w:pPr>
              <w:pStyle w:val="TableParagraph"/>
              <w:spacing w:before="0"/>
              <w:ind w:left="15" w:hanging="2"/>
              <w:jc w:val="center"/>
              <w:rPr>
                <w:sz w:val="10"/>
                <w:lang w:val="es-CO"/>
              </w:rPr>
            </w:pPr>
            <w:r w:rsidRPr="000050E0">
              <w:rPr>
                <w:sz w:val="10"/>
                <w:lang w:val="es-CO"/>
              </w:rPr>
              <w:t>Auditor Responsable</w:t>
            </w:r>
          </w:p>
        </w:tc>
        <w:tc>
          <w:tcPr>
            <w:tcW w:w="416" w:type="pct"/>
            <w:shd w:val="clear" w:color="auto" w:fill="F2F2F2"/>
            <w:vAlign w:val="center"/>
          </w:tcPr>
          <w:p w14:paraId="013CB611"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Inicio</w:t>
            </w:r>
          </w:p>
          <w:p w14:paraId="11215D0E" w14:textId="77777777" w:rsidR="00AC2395" w:rsidRPr="000050E0" w:rsidRDefault="00AC2395" w:rsidP="00AC2395">
            <w:pPr>
              <w:pStyle w:val="TableParagraph"/>
              <w:spacing w:before="0"/>
              <w:ind w:left="15" w:hanging="2"/>
              <w:jc w:val="center"/>
              <w:rPr>
                <w:sz w:val="10"/>
                <w:lang w:val="es-CO"/>
              </w:rPr>
            </w:pPr>
            <w:r w:rsidRPr="000050E0">
              <w:rPr>
                <w:sz w:val="10"/>
                <w:lang w:val="es-CO"/>
              </w:rPr>
              <w:t>de la evaluación</w:t>
            </w:r>
          </w:p>
        </w:tc>
        <w:tc>
          <w:tcPr>
            <w:tcW w:w="556" w:type="pct"/>
            <w:shd w:val="clear" w:color="auto" w:fill="F2F2F2"/>
            <w:vAlign w:val="center"/>
          </w:tcPr>
          <w:p w14:paraId="47FBA260"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terminación</w:t>
            </w:r>
          </w:p>
          <w:p w14:paraId="1B911C60" w14:textId="77777777" w:rsidR="00AC2395" w:rsidRPr="000050E0" w:rsidRDefault="00AC2395" w:rsidP="00AC2395">
            <w:pPr>
              <w:pStyle w:val="TableParagraph"/>
              <w:spacing w:before="0"/>
              <w:ind w:left="15" w:hanging="2"/>
              <w:jc w:val="center"/>
              <w:rPr>
                <w:sz w:val="10"/>
                <w:lang w:val="es-CO"/>
              </w:rPr>
            </w:pPr>
            <w:r w:rsidRPr="000050E0">
              <w:rPr>
                <w:sz w:val="10"/>
                <w:lang w:val="es-CO"/>
              </w:rPr>
              <w:t>de la evaluación</w:t>
            </w:r>
          </w:p>
        </w:tc>
        <w:tc>
          <w:tcPr>
            <w:tcW w:w="556" w:type="pct"/>
            <w:shd w:val="clear" w:color="auto" w:fill="F2F2F2"/>
            <w:vAlign w:val="center"/>
          </w:tcPr>
          <w:p w14:paraId="28FA426D" w14:textId="77777777" w:rsidR="00AC2395" w:rsidRPr="000050E0" w:rsidRDefault="00AC2395" w:rsidP="00AC2395">
            <w:pPr>
              <w:pStyle w:val="TableParagraph"/>
              <w:spacing w:before="0"/>
              <w:ind w:left="15" w:hanging="2"/>
              <w:jc w:val="center"/>
              <w:rPr>
                <w:sz w:val="10"/>
                <w:lang w:val="es-CO"/>
              </w:rPr>
            </w:pPr>
            <w:r w:rsidRPr="000050E0">
              <w:rPr>
                <w:sz w:val="10"/>
                <w:lang w:val="es-CO"/>
              </w:rPr>
              <w:t>Seguimiento del Líder (Nombre y Fecha)</w:t>
            </w:r>
          </w:p>
        </w:tc>
      </w:tr>
      <w:tr w:rsidR="00AC2395" w:rsidRPr="000050E0" w14:paraId="0A375D7A" w14:textId="77777777" w:rsidTr="00AC2395">
        <w:trPr>
          <w:trHeight w:val="232"/>
        </w:trPr>
        <w:tc>
          <w:tcPr>
            <w:tcW w:w="347" w:type="pct"/>
            <w:shd w:val="clear" w:color="auto" w:fill="auto"/>
          </w:tcPr>
          <w:p w14:paraId="76BB816D" w14:textId="77777777" w:rsidR="00AC2395" w:rsidRPr="000050E0" w:rsidRDefault="00AC2395" w:rsidP="00AC2395">
            <w:pPr>
              <w:pStyle w:val="TableParagraph"/>
              <w:spacing w:before="0"/>
              <w:rPr>
                <w:sz w:val="12"/>
                <w:lang w:val="es-CO"/>
              </w:rPr>
            </w:pPr>
          </w:p>
        </w:tc>
        <w:tc>
          <w:tcPr>
            <w:tcW w:w="381" w:type="pct"/>
            <w:shd w:val="clear" w:color="auto" w:fill="auto"/>
          </w:tcPr>
          <w:p w14:paraId="12612790" w14:textId="77777777" w:rsidR="00AC2395" w:rsidRPr="000050E0" w:rsidRDefault="00AC2395" w:rsidP="00AC2395">
            <w:pPr>
              <w:pStyle w:val="TableParagraph"/>
              <w:spacing w:before="0"/>
              <w:rPr>
                <w:sz w:val="12"/>
                <w:lang w:val="es-CO"/>
              </w:rPr>
            </w:pPr>
          </w:p>
        </w:tc>
        <w:tc>
          <w:tcPr>
            <w:tcW w:w="343" w:type="pct"/>
            <w:shd w:val="clear" w:color="auto" w:fill="auto"/>
          </w:tcPr>
          <w:p w14:paraId="3437879F" w14:textId="77777777" w:rsidR="00AC2395" w:rsidRPr="000050E0" w:rsidRDefault="00AC2395" w:rsidP="00AC2395">
            <w:pPr>
              <w:pStyle w:val="TableParagraph"/>
              <w:spacing w:before="0"/>
              <w:rPr>
                <w:sz w:val="12"/>
                <w:lang w:val="es-CO"/>
              </w:rPr>
            </w:pPr>
          </w:p>
        </w:tc>
        <w:tc>
          <w:tcPr>
            <w:tcW w:w="525" w:type="pct"/>
            <w:shd w:val="clear" w:color="auto" w:fill="auto"/>
          </w:tcPr>
          <w:p w14:paraId="515A9D1A" w14:textId="77777777" w:rsidR="00AC2395" w:rsidRPr="000050E0" w:rsidRDefault="00AC2395" w:rsidP="00AC2395">
            <w:pPr>
              <w:pStyle w:val="TableParagraph"/>
              <w:spacing w:before="0"/>
              <w:rPr>
                <w:sz w:val="12"/>
                <w:lang w:val="es-CO"/>
              </w:rPr>
            </w:pPr>
          </w:p>
        </w:tc>
        <w:tc>
          <w:tcPr>
            <w:tcW w:w="417" w:type="pct"/>
            <w:shd w:val="clear" w:color="auto" w:fill="auto"/>
          </w:tcPr>
          <w:p w14:paraId="1C49CD15" w14:textId="77777777" w:rsidR="00AC2395" w:rsidRPr="000050E0" w:rsidRDefault="00AC2395" w:rsidP="00AC2395">
            <w:pPr>
              <w:pStyle w:val="TableParagraph"/>
              <w:spacing w:before="0"/>
              <w:rPr>
                <w:sz w:val="12"/>
                <w:lang w:val="es-CO"/>
              </w:rPr>
            </w:pPr>
          </w:p>
        </w:tc>
        <w:tc>
          <w:tcPr>
            <w:tcW w:w="486" w:type="pct"/>
            <w:shd w:val="clear" w:color="auto" w:fill="auto"/>
          </w:tcPr>
          <w:p w14:paraId="564D61EA" w14:textId="77777777" w:rsidR="00AC2395" w:rsidRPr="000050E0" w:rsidRDefault="00AC2395" w:rsidP="00AC2395">
            <w:pPr>
              <w:pStyle w:val="TableParagraph"/>
              <w:spacing w:before="0"/>
              <w:rPr>
                <w:sz w:val="12"/>
                <w:lang w:val="es-CO"/>
              </w:rPr>
            </w:pPr>
          </w:p>
        </w:tc>
        <w:tc>
          <w:tcPr>
            <w:tcW w:w="486" w:type="pct"/>
            <w:shd w:val="clear" w:color="auto" w:fill="auto"/>
          </w:tcPr>
          <w:p w14:paraId="71B22C31" w14:textId="77777777" w:rsidR="00AC2395" w:rsidRPr="000050E0" w:rsidRDefault="00AC2395" w:rsidP="00AC2395">
            <w:pPr>
              <w:pStyle w:val="TableParagraph"/>
              <w:spacing w:before="0"/>
              <w:rPr>
                <w:sz w:val="12"/>
                <w:lang w:val="es-CO"/>
              </w:rPr>
            </w:pPr>
          </w:p>
        </w:tc>
        <w:tc>
          <w:tcPr>
            <w:tcW w:w="486" w:type="pct"/>
            <w:shd w:val="clear" w:color="auto" w:fill="auto"/>
          </w:tcPr>
          <w:p w14:paraId="5B563A00" w14:textId="77777777" w:rsidR="00AC2395" w:rsidRPr="000050E0" w:rsidRDefault="00AC2395" w:rsidP="00AC2395">
            <w:pPr>
              <w:pStyle w:val="TableParagraph"/>
              <w:spacing w:before="0"/>
              <w:rPr>
                <w:sz w:val="12"/>
                <w:lang w:val="es-CO"/>
              </w:rPr>
            </w:pPr>
          </w:p>
        </w:tc>
        <w:tc>
          <w:tcPr>
            <w:tcW w:w="416" w:type="pct"/>
            <w:shd w:val="clear" w:color="auto" w:fill="auto"/>
          </w:tcPr>
          <w:p w14:paraId="15FC08EA" w14:textId="77777777" w:rsidR="00AC2395" w:rsidRPr="000050E0" w:rsidRDefault="00AC2395" w:rsidP="00AC2395">
            <w:pPr>
              <w:pStyle w:val="TableParagraph"/>
              <w:spacing w:before="0"/>
              <w:rPr>
                <w:sz w:val="12"/>
                <w:lang w:val="es-CO"/>
              </w:rPr>
            </w:pPr>
          </w:p>
        </w:tc>
        <w:tc>
          <w:tcPr>
            <w:tcW w:w="556" w:type="pct"/>
            <w:shd w:val="clear" w:color="auto" w:fill="auto"/>
          </w:tcPr>
          <w:p w14:paraId="00EEB69A" w14:textId="77777777" w:rsidR="00AC2395" w:rsidRPr="000050E0" w:rsidRDefault="00AC2395" w:rsidP="00AC2395">
            <w:pPr>
              <w:pStyle w:val="TableParagraph"/>
              <w:spacing w:before="0"/>
              <w:rPr>
                <w:sz w:val="12"/>
                <w:lang w:val="es-CO"/>
              </w:rPr>
            </w:pPr>
          </w:p>
        </w:tc>
        <w:tc>
          <w:tcPr>
            <w:tcW w:w="556" w:type="pct"/>
            <w:shd w:val="clear" w:color="auto" w:fill="auto"/>
          </w:tcPr>
          <w:p w14:paraId="60DFF142" w14:textId="77777777" w:rsidR="00AC2395" w:rsidRPr="000050E0" w:rsidRDefault="00AC2395" w:rsidP="00AC2395">
            <w:pPr>
              <w:pStyle w:val="TableParagraph"/>
              <w:spacing w:before="0"/>
              <w:rPr>
                <w:sz w:val="12"/>
                <w:lang w:val="es-CO"/>
              </w:rPr>
            </w:pPr>
          </w:p>
        </w:tc>
      </w:tr>
    </w:tbl>
    <w:p w14:paraId="0909D0DD" w14:textId="548A5E46" w:rsidR="00AC2395" w:rsidRPr="000050E0" w:rsidRDefault="00AC2395" w:rsidP="00AC2395">
      <w:pPr>
        <w:jc w:val="both"/>
        <w:rPr>
          <w:rFonts w:cs="Arial"/>
          <w:sz w:val="16"/>
          <w:szCs w:val="22"/>
        </w:rPr>
      </w:pPr>
      <w:r w:rsidRPr="000050E0">
        <w:rPr>
          <w:rFonts w:cs="Arial"/>
          <w:sz w:val="16"/>
          <w:szCs w:val="22"/>
        </w:rPr>
        <w:t>Fuente: Materialidad –Gasto Público</w:t>
      </w:r>
    </w:p>
    <w:p w14:paraId="589E62F5" w14:textId="77777777" w:rsidR="00AC2395" w:rsidRPr="000050E0" w:rsidRDefault="00AC2395" w:rsidP="00AC2395">
      <w:pPr>
        <w:pStyle w:val="Textoindependiente"/>
        <w:rPr>
          <w:rFonts w:cs="Arial"/>
          <w:sz w:val="22"/>
          <w:szCs w:val="22"/>
        </w:rPr>
      </w:pPr>
    </w:p>
    <w:p w14:paraId="4F474571" w14:textId="77777777" w:rsidR="00AC2395" w:rsidRPr="000050E0" w:rsidRDefault="00AC2395" w:rsidP="00AC2395">
      <w:pPr>
        <w:pStyle w:val="Prrafodelista"/>
        <w:ind w:left="0"/>
        <w:jc w:val="both"/>
        <w:rPr>
          <w:rFonts w:cs="Arial"/>
          <w:sz w:val="22"/>
          <w:szCs w:val="22"/>
        </w:rPr>
      </w:pPr>
      <w:r w:rsidRPr="000050E0">
        <w:rPr>
          <w:rFonts w:cs="Arial"/>
          <w:sz w:val="22"/>
          <w:szCs w:val="22"/>
        </w:rPr>
        <w:t>Para las sociedades de economía mixta se seleccionará de acuerdo a los negocios estratégicos que contribuyan a la generación de valor en términos de rentabilidad de la inversión pública.</w:t>
      </w:r>
    </w:p>
    <w:p w14:paraId="7C3FE43A" w14:textId="77777777" w:rsidR="00AC2395" w:rsidRPr="000050E0" w:rsidRDefault="00AC2395" w:rsidP="00AC2395">
      <w:pPr>
        <w:pStyle w:val="Textoindependiente"/>
        <w:rPr>
          <w:rFonts w:cs="Arial"/>
          <w:sz w:val="22"/>
          <w:szCs w:val="22"/>
        </w:rPr>
      </w:pPr>
    </w:p>
    <w:p w14:paraId="3A237FA7" w14:textId="4C36459E" w:rsidR="00AC2395" w:rsidRPr="000050E0" w:rsidRDefault="00AC2395" w:rsidP="00AC2395">
      <w:pPr>
        <w:rPr>
          <w:rFonts w:cs="Arial"/>
          <w:b/>
          <w:sz w:val="22"/>
          <w:szCs w:val="22"/>
        </w:rPr>
      </w:pPr>
      <w:r w:rsidRPr="000050E0">
        <w:rPr>
          <w:rFonts w:cs="Arial"/>
          <w:b/>
          <w:sz w:val="22"/>
          <w:szCs w:val="22"/>
        </w:rPr>
        <w:t xml:space="preserve">4.4.2 </w:t>
      </w:r>
      <w:r w:rsidR="00BD2810" w:rsidRPr="000050E0">
        <w:rPr>
          <w:rFonts w:cs="Arial"/>
          <w:b/>
          <w:sz w:val="22"/>
          <w:szCs w:val="22"/>
        </w:rPr>
        <w:t>Factor</w:t>
      </w:r>
      <w:r w:rsidRPr="000050E0">
        <w:rPr>
          <w:rFonts w:cs="Arial"/>
          <w:b/>
          <w:sz w:val="22"/>
          <w:szCs w:val="22"/>
        </w:rPr>
        <w:t xml:space="preserve"> de </w:t>
      </w:r>
      <w:r w:rsidR="007B56ED" w:rsidRPr="000050E0">
        <w:rPr>
          <w:rFonts w:cs="Arial"/>
          <w:b/>
          <w:sz w:val="22"/>
          <w:szCs w:val="22"/>
        </w:rPr>
        <w:t>gasto público</w:t>
      </w:r>
    </w:p>
    <w:p w14:paraId="7EE509CC" w14:textId="77777777" w:rsidR="00AC2395" w:rsidRPr="000050E0" w:rsidRDefault="00AC2395" w:rsidP="00AC2395">
      <w:pPr>
        <w:pStyle w:val="Prrafodelista"/>
        <w:ind w:left="0"/>
        <w:jc w:val="both"/>
        <w:rPr>
          <w:rFonts w:cs="Arial"/>
          <w:i/>
          <w:sz w:val="22"/>
          <w:szCs w:val="22"/>
        </w:rPr>
      </w:pPr>
    </w:p>
    <w:p w14:paraId="33B5D909" w14:textId="53783284" w:rsidR="00AC2395" w:rsidRPr="000050E0" w:rsidRDefault="00AC2395" w:rsidP="00AC2395">
      <w:pPr>
        <w:pStyle w:val="Prrafodelista"/>
        <w:ind w:left="0"/>
        <w:jc w:val="both"/>
        <w:rPr>
          <w:rFonts w:cs="Arial"/>
          <w:sz w:val="22"/>
          <w:szCs w:val="22"/>
        </w:rPr>
      </w:pPr>
      <w:r w:rsidRPr="000050E0">
        <w:rPr>
          <w:rFonts w:cs="Arial"/>
          <w:sz w:val="22"/>
          <w:szCs w:val="22"/>
        </w:rPr>
        <w:t xml:space="preserve">(Párrafo introductorio del </w:t>
      </w:r>
      <w:r w:rsidR="00BD2810" w:rsidRPr="000050E0">
        <w:rPr>
          <w:rFonts w:cs="Arial"/>
          <w:sz w:val="22"/>
          <w:szCs w:val="22"/>
        </w:rPr>
        <w:t>factor</w:t>
      </w:r>
      <w:r w:rsidRPr="000050E0">
        <w:rPr>
          <w:rFonts w:cs="Arial"/>
          <w:sz w:val="22"/>
          <w:szCs w:val="22"/>
        </w:rPr>
        <w:t xml:space="preserve"> – datos generales, universo y criterios de selección).</w:t>
      </w:r>
    </w:p>
    <w:p w14:paraId="625406E8" w14:textId="77777777" w:rsidR="00AC2395" w:rsidRPr="000050E0" w:rsidRDefault="00AC2395" w:rsidP="00AC2395">
      <w:pPr>
        <w:pStyle w:val="Textoindependiente"/>
        <w:ind w:left="360"/>
        <w:rPr>
          <w:rFonts w:cs="Arial"/>
          <w:i/>
          <w:sz w:val="22"/>
          <w:szCs w:val="22"/>
        </w:rPr>
      </w:pPr>
    </w:p>
    <w:p w14:paraId="4C99EDEA" w14:textId="77777777" w:rsidR="00AC2395" w:rsidRPr="000050E0" w:rsidRDefault="00AC2395" w:rsidP="00AC2395">
      <w:pPr>
        <w:rPr>
          <w:rFonts w:cs="Arial"/>
          <w:b/>
          <w:sz w:val="22"/>
          <w:szCs w:val="22"/>
        </w:rPr>
      </w:pPr>
      <w:r w:rsidRPr="000050E0">
        <w:rPr>
          <w:rFonts w:cs="Arial"/>
          <w:b/>
          <w:sz w:val="22"/>
          <w:szCs w:val="22"/>
        </w:rPr>
        <w:t>4.4.2.1 Materialidad</w:t>
      </w:r>
    </w:p>
    <w:p w14:paraId="4848F89B" w14:textId="77777777" w:rsidR="00AC2395" w:rsidRPr="000050E0" w:rsidRDefault="00AC2395" w:rsidP="00AC2395">
      <w:pPr>
        <w:pStyle w:val="Prrafodelista"/>
        <w:ind w:left="0"/>
        <w:jc w:val="both"/>
        <w:rPr>
          <w:rFonts w:cs="Arial"/>
          <w:i/>
          <w:sz w:val="22"/>
          <w:szCs w:val="22"/>
        </w:rPr>
      </w:pPr>
    </w:p>
    <w:p w14:paraId="327640E7" w14:textId="77777777" w:rsidR="00AC2395" w:rsidRPr="000050E0" w:rsidRDefault="00AC2395" w:rsidP="00AC2395">
      <w:pPr>
        <w:pStyle w:val="Prrafodelista"/>
        <w:ind w:left="0"/>
        <w:jc w:val="both"/>
        <w:rPr>
          <w:rFonts w:cs="Arial"/>
          <w:sz w:val="22"/>
          <w:szCs w:val="22"/>
        </w:rPr>
      </w:pPr>
      <w:r w:rsidRPr="000050E0">
        <w:rPr>
          <w:rFonts w:cs="Arial"/>
          <w:sz w:val="22"/>
          <w:szCs w:val="22"/>
        </w:rPr>
        <w:t>El equipo auditor elegirá la base que considere necesaria para establecer la importancia relativa de la información objeto de análisis, diseñará y seleccionará la muestra que se defina en mesa de trabajo.</w:t>
      </w:r>
    </w:p>
    <w:p w14:paraId="7DA4BBA6" w14:textId="77777777" w:rsidR="00AC2395" w:rsidRPr="000050E0" w:rsidRDefault="00AC2395" w:rsidP="00AC2395">
      <w:pPr>
        <w:pStyle w:val="Prrafodelista"/>
        <w:ind w:left="0"/>
        <w:jc w:val="both"/>
        <w:rPr>
          <w:rFonts w:cs="Arial"/>
          <w:sz w:val="22"/>
          <w:szCs w:val="22"/>
        </w:rPr>
      </w:pPr>
    </w:p>
    <w:p w14:paraId="33BFD86D" w14:textId="0A567AD7" w:rsidR="00AC2395" w:rsidRPr="000050E0" w:rsidRDefault="00AC2395" w:rsidP="00AC2395">
      <w:pPr>
        <w:jc w:val="both"/>
        <w:rPr>
          <w:rFonts w:cs="Arial"/>
          <w:sz w:val="22"/>
          <w:szCs w:val="22"/>
        </w:rPr>
      </w:pPr>
      <w:r w:rsidRPr="000050E0">
        <w:rPr>
          <w:rFonts w:cs="Arial"/>
          <w:sz w:val="22"/>
          <w:szCs w:val="22"/>
        </w:rPr>
        <w:t xml:space="preserve">Ver hoja del </w:t>
      </w:r>
      <w:r w:rsidR="00BD2810" w:rsidRPr="000050E0">
        <w:rPr>
          <w:rFonts w:cs="Arial"/>
          <w:sz w:val="22"/>
          <w:szCs w:val="22"/>
        </w:rPr>
        <w:t>factor</w:t>
      </w:r>
      <w:r w:rsidRPr="000050E0">
        <w:rPr>
          <w:rFonts w:cs="Arial"/>
          <w:sz w:val="22"/>
          <w:szCs w:val="22"/>
        </w:rPr>
        <w:t xml:space="preserve"> correspondiente en el </w:t>
      </w:r>
      <w:r w:rsidR="008601E4" w:rsidRPr="000050E0">
        <w:rPr>
          <w:rFonts w:cs="Arial"/>
          <w:sz w:val="22"/>
          <w:szCs w:val="22"/>
        </w:rPr>
        <w:t>papel de trabajo m</w:t>
      </w:r>
      <w:r w:rsidRPr="000050E0">
        <w:rPr>
          <w:rFonts w:cs="Arial"/>
          <w:sz w:val="22"/>
          <w:szCs w:val="22"/>
        </w:rPr>
        <w:t>aterialidad –</w:t>
      </w:r>
      <w:r w:rsidR="007B56ED" w:rsidRPr="000050E0">
        <w:rPr>
          <w:rFonts w:cs="Arial"/>
          <w:sz w:val="22"/>
          <w:szCs w:val="22"/>
        </w:rPr>
        <w:t xml:space="preserve"> </w:t>
      </w:r>
      <w:r w:rsidRPr="000050E0">
        <w:rPr>
          <w:rFonts w:cs="Arial"/>
          <w:sz w:val="22"/>
          <w:szCs w:val="22"/>
        </w:rPr>
        <w:t xml:space="preserve">Gasto </w:t>
      </w:r>
      <w:r w:rsidR="007B56ED" w:rsidRPr="000050E0">
        <w:rPr>
          <w:rFonts w:cs="Arial"/>
          <w:sz w:val="22"/>
          <w:szCs w:val="22"/>
        </w:rPr>
        <w:t>p</w:t>
      </w:r>
      <w:r w:rsidRPr="000050E0">
        <w:rPr>
          <w:rFonts w:cs="Arial"/>
          <w:sz w:val="22"/>
          <w:szCs w:val="22"/>
        </w:rPr>
        <w:t xml:space="preserve">úblico. </w:t>
      </w:r>
    </w:p>
    <w:p w14:paraId="61DE90A8" w14:textId="77777777" w:rsidR="00AC2395" w:rsidRPr="000050E0" w:rsidRDefault="00AC2395" w:rsidP="00AC2395">
      <w:pPr>
        <w:jc w:val="both"/>
        <w:rPr>
          <w:rFonts w:cs="Arial"/>
          <w:sz w:val="22"/>
          <w:szCs w:val="22"/>
        </w:rPr>
      </w:pPr>
    </w:p>
    <w:p w14:paraId="32606CAD" w14:textId="72D085A5" w:rsidR="00AC2395" w:rsidRPr="000050E0" w:rsidRDefault="00AC2395" w:rsidP="007B56ED">
      <w:pPr>
        <w:ind w:right="49"/>
        <w:jc w:val="center"/>
        <w:rPr>
          <w:rFonts w:cs="Arial"/>
          <w:b/>
          <w:sz w:val="20"/>
          <w:szCs w:val="22"/>
        </w:rPr>
      </w:pPr>
      <w:r w:rsidRPr="000050E0">
        <w:rPr>
          <w:rFonts w:cs="Arial"/>
          <w:b/>
          <w:sz w:val="20"/>
          <w:szCs w:val="22"/>
        </w:rPr>
        <w:t xml:space="preserve">Cuadro 12. Materialidad de </w:t>
      </w:r>
      <w:r w:rsidR="007B56ED" w:rsidRPr="000050E0">
        <w:rPr>
          <w:rFonts w:cs="Arial"/>
          <w:b/>
          <w:sz w:val="20"/>
          <w:szCs w:val="22"/>
        </w:rPr>
        <w:t>g</w:t>
      </w:r>
      <w:r w:rsidRPr="000050E0">
        <w:rPr>
          <w:rFonts w:cs="Arial"/>
          <w:b/>
          <w:sz w:val="20"/>
          <w:szCs w:val="22"/>
        </w:rPr>
        <w:t xml:space="preserve">asto </w:t>
      </w:r>
      <w:r w:rsidR="007B56ED" w:rsidRPr="000050E0">
        <w:rPr>
          <w:rFonts w:cs="Arial"/>
          <w:b/>
          <w:sz w:val="20"/>
          <w:szCs w:val="22"/>
        </w:rPr>
        <w:t>p</w:t>
      </w:r>
      <w:r w:rsidRPr="000050E0">
        <w:rPr>
          <w:rFonts w:cs="Arial"/>
          <w:b/>
          <w:sz w:val="20"/>
          <w:szCs w:val="22"/>
        </w:rPr>
        <w:t>úblico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087"/>
        <w:gridCol w:w="776"/>
        <w:gridCol w:w="1553"/>
        <w:gridCol w:w="1241"/>
        <w:gridCol w:w="2021"/>
        <w:gridCol w:w="1145"/>
      </w:tblGrid>
      <w:tr w:rsidR="00AC2395" w:rsidRPr="000050E0" w14:paraId="4C0DC5D7" w14:textId="77777777" w:rsidTr="00AC2395">
        <w:trPr>
          <w:trHeight w:val="689"/>
          <w:jc w:val="center"/>
        </w:trPr>
        <w:tc>
          <w:tcPr>
            <w:tcW w:w="683" w:type="pct"/>
            <w:shd w:val="clear" w:color="auto" w:fill="F2F2F2"/>
            <w:noWrap/>
            <w:vAlign w:val="center"/>
            <w:hideMark/>
          </w:tcPr>
          <w:p w14:paraId="3835F50D" w14:textId="77777777" w:rsidR="00AC2395" w:rsidRPr="000050E0" w:rsidRDefault="00AC2395" w:rsidP="00AC2395">
            <w:pPr>
              <w:jc w:val="center"/>
              <w:rPr>
                <w:rFonts w:cs="Arial"/>
                <w:bCs/>
                <w:sz w:val="10"/>
                <w:szCs w:val="22"/>
              </w:rPr>
            </w:pPr>
            <w:r w:rsidRPr="000050E0">
              <w:rPr>
                <w:rFonts w:cs="Arial"/>
                <w:bCs/>
                <w:sz w:val="10"/>
                <w:szCs w:val="22"/>
              </w:rPr>
              <w:t>Riesgo de Control Fiscal</w:t>
            </w:r>
          </w:p>
        </w:tc>
        <w:tc>
          <w:tcPr>
            <w:tcW w:w="600" w:type="pct"/>
            <w:shd w:val="clear" w:color="auto" w:fill="F2F2F2"/>
            <w:noWrap/>
            <w:vAlign w:val="center"/>
            <w:hideMark/>
          </w:tcPr>
          <w:p w14:paraId="0906C326" w14:textId="77777777" w:rsidR="00AC2395" w:rsidRPr="000050E0" w:rsidRDefault="00AC2395" w:rsidP="00AC2395">
            <w:pPr>
              <w:jc w:val="center"/>
              <w:rPr>
                <w:rFonts w:cs="Arial"/>
                <w:bCs/>
                <w:sz w:val="10"/>
                <w:szCs w:val="22"/>
              </w:rPr>
            </w:pPr>
            <w:r w:rsidRPr="000050E0">
              <w:rPr>
                <w:rFonts w:cs="Arial"/>
                <w:bCs/>
                <w:sz w:val="10"/>
                <w:szCs w:val="22"/>
              </w:rPr>
              <w:t>Base seleccionada</w:t>
            </w:r>
          </w:p>
        </w:tc>
        <w:tc>
          <w:tcPr>
            <w:tcW w:w="428" w:type="pct"/>
            <w:shd w:val="clear" w:color="auto" w:fill="F2F2F2"/>
            <w:noWrap/>
            <w:vAlign w:val="center"/>
            <w:hideMark/>
          </w:tcPr>
          <w:p w14:paraId="637950F5" w14:textId="77777777" w:rsidR="00AC2395" w:rsidRPr="000050E0" w:rsidRDefault="00AC2395" w:rsidP="00AC2395">
            <w:pPr>
              <w:jc w:val="center"/>
              <w:rPr>
                <w:rFonts w:cs="Arial"/>
                <w:bCs/>
                <w:sz w:val="10"/>
                <w:szCs w:val="22"/>
              </w:rPr>
            </w:pPr>
            <w:r w:rsidRPr="000050E0">
              <w:rPr>
                <w:rFonts w:cs="Arial"/>
                <w:bCs/>
                <w:sz w:val="10"/>
                <w:szCs w:val="22"/>
              </w:rPr>
              <w:t>Monto Total</w:t>
            </w:r>
          </w:p>
        </w:tc>
        <w:tc>
          <w:tcPr>
            <w:tcW w:w="857" w:type="pct"/>
            <w:shd w:val="clear" w:color="auto" w:fill="F2F2F2"/>
            <w:noWrap/>
            <w:vAlign w:val="center"/>
            <w:hideMark/>
          </w:tcPr>
          <w:p w14:paraId="4023C422" w14:textId="77777777" w:rsidR="00AC2395" w:rsidRPr="000050E0" w:rsidRDefault="00AC2395" w:rsidP="00AC2395">
            <w:pPr>
              <w:jc w:val="center"/>
              <w:rPr>
                <w:rFonts w:cs="Arial"/>
                <w:bCs/>
                <w:sz w:val="10"/>
                <w:szCs w:val="22"/>
              </w:rPr>
            </w:pPr>
            <w:r w:rsidRPr="000050E0">
              <w:rPr>
                <w:rFonts w:cs="Arial"/>
                <w:bCs/>
                <w:sz w:val="10"/>
                <w:szCs w:val="22"/>
              </w:rPr>
              <w:t>Porcentaje de Muestreo Mínimo según Nivel de Riesgo</w:t>
            </w:r>
          </w:p>
        </w:tc>
        <w:tc>
          <w:tcPr>
            <w:tcW w:w="685" w:type="pct"/>
            <w:shd w:val="clear" w:color="auto" w:fill="F2F2F2"/>
            <w:vAlign w:val="center"/>
          </w:tcPr>
          <w:p w14:paraId="3728333B" w14:textId="77777777" w:rsidR="00AC2395" w:rsidRPr="000050E0" w:rsidRDefault="00AC2395" w:rsidP="00AC2395">
            <w:pPr>
              <w:jc w:val="center"/>
              <w:rPr>
                <w:rFonts w:cs="Arial"/>
                <w:bCs/>
                <w:sz w:val="10"/>
                <w:szCs w:val="22"/>
              </w:rPr>
            </w:pPr>
            <w:r w:rsidRPr="000050E0">
              <w:rPr>
                <w:rFonts w:cs="Arial"/>
                <w:bCs/>
                <w:sz w:val="10"/>
                <w:szCs w:val="22"/>
              </w:rPr>
              <w:t>Tamaño Mínimo de la Muestra</w:t>
            </w:r>
          </w:p>
        </w:tc>
        <w:tc>
          <w:tcPr>
            <w:tcW w:w="1115" w:type="pct"/>
            <w:shd w:val="clear" w:color="auto" w:fill="F2F2F2"/>
            <w:vAlign w:val="center"/>
            <w:hideMark/>
          </w:tcPr>
          <w:p w14:paraId="1C4220F9" w14:textId="77777777" w:rsidR="00AC2395" w:rsidRPr="000050E0" w:rsidRDefault="00AC2395" w:rsidP="00AC2395">
            <w:pPr>
              <w:jc w:val="center"/>
              <w:rPr>
                <w:rFonts w:cs="Arial"/>
                <w:bCs/>
                <w:sz w:val="10"/>
                <w:szCs w:val="22"/>
              </w:rPr>
            </w:pPr>
            <w:r w:rsidRPr="000050E0">
              <w:rPr>
                <w:rFonts w:cs="Arial"/>
                <w:bCs/>
                <w:sz w:val="10"/>
                <w:szCs w:val="22"/>
              </w:rPr>
              <w:t>% Materialidad establecido según nivel de Riesgo del Sujeto de Control</w:t>
            </w:r>
          </w:p>
        </w:tc>
        <w:tc>
          <w:tcPr>
            <w:tcW w:w="632" w:type="pct"/>
            <w:shd w:val="clear" w:color="auto" w:fill="F2F2F2"/>
            <w:vAlign w:val="center"/>
            <w:hideMark/>
          </w:tcPr>
          <w:p w14:paraId="2FF7AF53" w14:textId="77777777" w:rsidR="00AC2395" w:rsidRPr="000050E0" w:rsidRDefault="00AC2395" w:rsidP="00AC2395">
            <w:pPr>
              <w:jc w:val="center"/>
              <w:rPr>
                <w:rFonts w:cs="Arial"/>
                <w:bCs/>
                <w:sz w:val="10"/>
                <w:szCs w:val="22"/>
              </w:rPr>
            </w:pPr>
            <w:r w:rsidRPr="000050E0">
              <w:rPr>
                <w:rFonts w:cs="Arial"/>
                <w:bCs/>
                <w:sz w:val="10"/>
                <w:szCs w:val="22"/>
              </w:rPr>
              <w:t>Parámetro Mínimo para Concepto según Materialidad</w:t>
            </w:r>
          </w:p>
        </w:tc>
      </w:tr>
      <w:tr w:rsidR="00AC2395" w:rsidRPr="000050E0" w14:paraId="2365B0A4" w14:textId="77777777" w:rsidTr="00AC2395">
        <w:trPr>
          <w:trHeight w:val="255"/>
          <w:jc w:val="center"/>
        </w:trPr>
        <w:tc>
          <w:tcPr>
            <w:tcW w:w="683" w:type="pct"/>
            <w:shd w:val="clear" w:color="auto" w:fill="auto"/>
            <w:noWrap/>
            <w:vAlign w:val="center"/>
          </w:tcPr>
          <w:p w14:paraId="476B95E8" w14:textId="77777777" w:rsidR="00AC2395" w:rsidRPr="000050E0" w:rsidRDefault="00AC2395" w:rsidP="00AC2395">
            <w:pPr>
              <w:jc w:val="both"/>
              <w:rPr>
                <w:rFonts w:cs="Arial"/>
                <w:b/>
                <w:bCs/>
                <w:color w:val="808080"/>
                <w:sz w:val="12"/>
                <w:szCs w:val="22"/>
                <w:u w:val="single"/>
              </w:rPr>
            </w:pPr>
          </w:p>
        </w:tc>
        <w:tc>
          <w:tcPr>
            <w:tcW w:w="600" w:type="pct"/>
            <w:shd w:val="clear" w:color="auto" w:fill="auto"/>
            <w:noWrap/>
            <w:vAlign w:val="center"/>
          </w:tcPr>
          <w:p w14:paraId="0562C618" w14:textId="77777777" w:rsidR="00AC2395" w:rsidRPr="000050E0" w:rsidRDefault="00AC2395" w:rsidP="00AC2395">
            <w:pPr>
              <w:jc w:val="both"/>
              <w:rPr>
                <w:rFonts w:cs="Arial"/>
                <w:b/>
                <w:bCs/>
                <w:color w:val="808080"/>
                <w:sz w:val="12"/>
                <w:szCs w:val="22"/>
              </w:rPr>
            </w:pPr>
          </w:p>
        </w:tc>
        <w:tc>
          <w:tcPr>
            <w:tcW w:w="428" w:type="pct"/>
            <w:shd w:val="clear" w:color="auto" w:fill="auto"/>
            <w:noWrap/>
            <w:vAlign w:val="center"/>
          </w:tcPr>
          <w:p w14:paraId="39562DE8" w14:textId="77777777" w:rsidR="00AC2395" w:rsidRPr="000050E0" w:rsidRDefault="00AC2395" w:rsidP="00AC2395">
            <w:pPr>
              <w:jc w:val="both"/>
              <w:rPr>
                <w:rFonts w:cs="Arial"/>
                <w:color w:val="808080"/>
                <w:sz w:val="12"/>
                <w:szCs w:val="22"/>
              </w:rPr>
            </w:pPr>
          </w:p>
        </w:tc>
        <w:tc>
          <w:tcPr>
            <w:tcW w:w="857" w:type="pct"/>
            <w:shd w:val="clear" w:color="auto" w:fill="auto"/>
            <w:noWrap/>
            <w:vAlign w:val="center"/>
          </w:tcPr>
          <w:p w14:paraId="3A2BF70C" w14:textId="77777777" w:rsidR="00AC2395" w:rsidRPr="000050E0" w:rsidRDefault="00AC2395" w:rsidP="00AC2395">
            <w:pPr>
              <w:jc w:val="both"/>
              <w:rPr>
                <w:rFonts w:cs="Arial"/>
                <w:color w:val="808080"/>
                <w:sz w:val="12"/>
                <w:szCs w:val="22"/>
              </w:rPr>
            </w:pPr>
          </w:p>
        </w:tc>
        <w:tc>
          <w:tcPr>
            <w:tcW w:w="685" w:type="pct"/>
          </w:tcPr>
          <w:p w14:paraId="43B15210" w14:textId="77777777" w:rsidR="00AC2395" w:rsidRPr="000050E0" w:rsidRDefault="00AC2395" w:rsidP="00AC2395">
            <w:pPr>
              <w:jc w:val="both"/>
              <w:rPr>
                <w:rFonts w:cs="Arial"/>
                <w:b/>
                <w:bCs/>
                <w:color w:val="808080"/>
                <w:sz w:val="12"/>
                <w:szCs w:val="22"/>
              </w:rPr>
            </w:pPr>
          </w:p>
        </w:tc>
        <w:tc>
          <w:tcPr>
            <w:tcW w:w="1115" w:type="pct"/>
            <w:shd w:val="clear" w:color="auto" w:fill="auto"/>
            <w:noWrap/>
            <w:vAlign w:val="center"/>
          </w:tcPr>
          <w:p w14:paraId="04A60D54" w14:textId="77777777" w:rsidR="00AC2395" w:rsidRPr="000050E0" w:rsidRDefault="00AC2395" w:rsidP="00AC2395">
            <w:pPr>
              <w:jc w:val="both"/>
              <w:rPr>
                <w:rFonts w:cs="Arial"/>
                <w:b/>
                <w:bCs/>
                <w:color w:val="808080"/>
                <w:sz w:val="12"/>
                <w:szCs w:val="22"/>
              </w:rPr>
            </w:pPr>
          </w:p>
        </w:tc>
        <w:tc>
          <w:tcPr>
            <w:tcW w:w="632" w:type="pct"/>
            <w:shd w:val="clear" w:color="auto" w:fill="auto"/>
            <w:noWrap/>
            <w:vAlign w:val="center"/>
          </w:tcPr>
          <w:p w14:paraId="7159F700" w14:textId="77777777" w:rsidR="00AC2395" w:rsidRPr="000050E0" w:rsidRDefault="00AC2395" w:rsidP="00AC2395">
            <w:pPr>
              <w:jc w:val="both"/>
              <w:rPr>
                <w:rFonts w:cs="Arial"/>
                <w:color w:val="808080"/>
                <w:sz w:val="12"/>
                <w:szCs w:val="22"/>
              </w:rPr>
            </w:pPr>
          </w:p>
        </w:tc>
      </w:tr>
    </w:tbl>
    <w:p w14:paraId="0F363DF3" w14:textId="09668C9D" w:rsidR="00AC2395" w:rsidRPr="000050E0" w:rsidRDefault="00AC2395" w:rsidP="00AC2395">
      <w:pPr>
        <w:ind w:left="360"/>
        <w:jc w:val="both"/>
        <w:rPr>
          <w:rFonts w:cs="Arial"/>
          <w:sz w:val="16"/>
          <w:szCs w:val="22"/>
        </w:rPr>
      </w:pPr>
      <w:r w:rsidRPr="000050E0">
        <w:rPr>
          <w:rFonts w:cs="Arial"/>
          <w:sz w:val="16"/>
          <w:szCs w:val="22"/>
        </w:rPr>
        <w:t>Fuente: Materialidad – Gasto Público</w:t>
      </w:r>
    </w:p>
    <w:p w14:paraId="2EF359DC" w14:textId="77777777" w:rsidR="00AC2395" w:rsidRPr="000050E0" w:rsidRDefault="00AC2395" w:rsidP="00AC2395">
      <w:pPr>
        <w:ind w:left="-426"/>
        <w:jc w:val="both"/>
        <w:rPr>
          <w:rFonts w:cs="Arial"/>
          <w:sz w:val="22"/>
          <w:szCs w:val="22"/>
        </w:rPr>
      </w:pPr>
    </w:p>
    <w:p w14:paraId="48CB2ACF" w14:textId="77777777" w:rsidR="00AC2395" w:rsidRPr="000050E0" w:rsidRDefault="00AC2395" w:rsidP="00AC2395">
      <w:pPr>
        <w:rPr>
          <w:rFonts w:cs="Arial"/>
          <w:b/>
          <w:sz w:val="22"/>
          <w:szCs w:val="22"/>
        </w:rPr>
      </w:pPr>
      <w:r w:rsidRPr="000050E0">
        <w:rPr>
          <w:rFonts w:cs="Arial"/>
          <w:b/>
          <w:sz w:val="22"/>
          <w:szCs w:val="22"/>
        </w:rPr>
        <w:t>4.4.2.2 Muestra</w:t>
      </w:r>
    </w:p>
    <w:p w14:paraId="35361187" w14:textId="77777777" w:rsidR="00AC2395" w:rsidRPr="000050E0" w:rsidRDefault="00AC2395" w:rsidP="00AC2395">
      <w:pPr>
        <w:jc w:val="both"/>
        <w:rPr>
          <w:rFonts w:cs="Arial"/>
          <w:i/>
          <w:sz w:val="22"/>
          <w:szCs w:val="22"/>
        </w:rPr>
      </w:pPr>
    </w:p>
    <w:p w14:paraId="764B4912" w14:textId="76F8D223" w:rsidR="00AC2395" w:rsidRPr="000050E0" w:rsidRDefault="00AC2395" w:rsidP="00AC2395">
      <w:pPr>
        <w:jc w:val="both"/>
        <w:rPr>
          <w:rFonts w:cs="Arial"/>
          <w:sz w:val="22"/>
          <w:szCs w:val="22"/>
        </w:rPr>
      </w:pPr>
      <w:r w:rsidRPr="000050E0">
        <w:rPr>
          <w:rFonts w:cs="Arial"/>
          <w:sz w:val="22"/>
          <w:szCs w:val="22"/>
        </w:rPr>
        <w:t xml:space="preserve">Seleccionar los contratos de los proyectos calificados con mayor riesgo o impacto en la </w:t>
      </w:r>
      <w:r w:rsidR="007B56ED" w:rsidRPr="000050E0">
        <w:rPr>
          <w:rFonts w:cs="Arial"/>
          <w:sz w:val="22"/>
          <w:szCs w:val="22"/>
        </w:rPr>
        <w:t xml:space="preserve">matriz de riegos por proyecto focalizando en los suscritos por los factores administrativos del sujeto de vigilancia y control fiscal identificados de mayor riesgo en el formato </w:t>
      </w:r>
      <w:r w:rsidRPr="000050E0">
        <w:rPr>
          <w:rFonts w:cs="Arial"/>
          <w:sz w:val="22"/>
          <w:szCs w:val="22"/>
        </w:rPr>
        <w:t xml:space="preserve">PVCGF-15-11 </w:t>
      </w:r>
      <w:r w:rsidR="007B56ED" w:rsidRPr="000050E0">
        <w:rPr>
          <w:rFonts w:cs="Arial"/>
          <w:sz w:val="22"/>
          <w:szCs w:val="22"/>
        </w:rPr>
        <w:t xml:space="preserve">matriz de riegos y controles y su instructivo </w:t>
      </w:r>
      <w:r w:rsidRPr="000050E0">
        <w:rPr>
          <w:rFonts w:cs="Arial"/>
          <w:sz w:val="22"/>
          <w:szCs w:val="22"/>
        </w:rPr>
        <w:t xml:space="preserve">PVCGF-15-12, de acuerdo a los insumos relevantes resultado de la aplicación del </w:t>
      </w:r>
      <w:r w:rsidR="007B56ED" w:rsidRPr="000050E0">
        <w:rPr>
          <w:rFonts w:cs="Arial"/>
          <w:sz w:val="22"/>
          <w:szCs w:val="22"/>
        </w:rPr>
        <w:t>f</w:t>
      </w:r>
      <w:r w:rsidRPr="000050E0">
        <w:rPr>
          <w:rFonts w:cs="Arial"/>
          <w:sz w:val="22"/>
          <w:szCs w:val="22"/>
        </w:rPr>
        <w:t xml:space="preserve">ormato PVCGF-15-10 </w:t>
      </w:r>
      <w:r w:rsidR="007B56ED" w:rsidRPr="000050E0">
        <w:rPr>
          <w:rFonts w:cs="Arial"/>
          <w:sz w:val="22"/>
          <w:szCs w:val="22"/>
        </w:rPr>
        <w:t xml:space="preserve">entendimiento del sujeto de vigilancia y control fiscal, los lineamientos de la alta dirección, peticiones, quejas y reclamos radicados ante el sujeto de vigilancia o ante la </w:t>
      </w:r>
      <w:r w:rsidRPr="000050E0">
        <w:rPr>
          <w:rFonts w:cs="Arial"/>
          <w:sz w:val="22"/>
          <w:szCs w:val="22"/>
        </w:rPr>
        <w:t xml:space="preserve">Contraloría de Bogotá D.C., alertas de contratación; aplicando entre otros criterios relacionados con el estado del contrato, pagos efectuados durante la vigencia a auditar, tipologías contractuales, modalidades de selección, contratista, pronunciamientos, temas de impacto del sector y/o en la opinión pública y otros adicionales considerados por el equipo auditor. </w:t>
      </w:r>
    </w:p>
    <w:p w14:paraId="413F405C" w14:textId="77777777" w:rsidR="00AC2395" w:rsidRPr="000050E0" w:rsidRDefault="00AC2395" w:rsidP="00AC2395">
      <w:pPr>
        <w:jc w:val="both"/>
        <w:rPr>
          <w:rFonts w:cs="Arial"/>
          <w:sz w:val="22"/>
          <w:szCs w:val="22"/>
        </w:rPr>
      </w:pPr>
    </w:p>
    <w:p w14:paraId="3294D6F9" w14:textId="77777777" w:rsidR="00AC2395" w:rsidRPr="000050E0" w:rsidRDefault="00AC2395" w:rsidP="00AC2395">
      <w:pPr>
        <w:jc w:val="both"/>
        <w:rPr>
          <w:rFonts w:cs="Arial"/>
          <w:sz w:val="22"/>
          <w:szCs w:val="22"/>
        </w:rPr>
      </w:pPr>
      <w:r w:rsidRPr="000050E0">
        <w:rPr>
          <w:rFonts w:cs="Arial"/>
          <w:sz w:val="22"/>
          <w:szCs w:val="22"/>
        </w:rPr>
        <w:t>Los contratos incluidos en la muestra que hacen parte de la evaluación, deben haber tenido algún tipo de gestión fiscal en la vigencia auditada. No sólo se deben tener en cuenta los contratos suscritos en la vigencia de evaluación, sino los que vienen ejecutándose de vigencias anteriores, siendo necesario el examen articulado de las reservas presupuestales, pasivos exigibles o vigencias futuras constituidas para su ejecución.</w:t>
      </w:r>
    </w:p>
    <w:p w14:paraId="31649D69" w14:textId="5B8096BC" w:rsidR="00AC2395" w:rsidRPr="000050E0" w:rsidRDefault="00AC2395" w:rsidP="00AC2395">
      <w:pPr>
        <w:jc w:val="both"/>
        <w:rPr>
          <w:rFonts w:cs="Arial"/>
          <w:sz w:val="22"/>
          <w:szCs w:val="22"/>
        </w:rPr>
      </w:pPr>
      <w:r w:rsidRPr="000050E0">
        <w:rPr>
          <w:rFonts w:cs="Arial"/>
          <w:sz w:val="22"/>
          <w:szCs w:val="22"/>
        </w:rPr>
        <w:t xml:space="preserve">Si por algún motivo se debe incluir en la muestra contratos que no tuvieron gestión fiscal de la vigencia a evaluar, el análisis de estos se debe incluir en el capítulo OTROS RESULTADOS </w:t>
      </w:r>
      <w:r w:rsidRPr="000050E0">
        <w:rPr>
          <w:rFonts w:cs="Arial"/>
          <w:sz w:val="22"/>
          <w:szCs w:val="22"/>
        </w:rPr>
        <w:lastRenderedPageBreak/>
        <w:t xml:space="preserve">del informe y no harán parte de la calificación del </w:t>
      </w:r>
      <w:r w:rsidR="007B56ED" w:rsidRPr="000050E0">
        <w:rPr>
          <w:rFonts w:cs="Arial"/>
          <w:sz w:val="22"/>
          <w:szCs w:val="22"/>
        </w:rPr>
        <w:t>factor de gasto público que se agregan a la calificación de la gestión fiscal.</w:t>
      </w:r>
    </w:p>
    <w:p w14:paraId="7BF7A2A7" w14:textId="77777777" w:rsidR="00AC2395" w:rsidRPr="000050E0" w:rsidRDefault="00AC2395" w:rsidP="00AC2395">
      <w:pPr>
        <w:ind w:left="360"/>
        <w:jc w:val="both"/>
        <w:rPr>
          <w:rFonts w:cs="Arial"/>
          <w:sz w:val="22"/>
          <w:szCs w:val="22"/>
        </w:rPr>
      </w:pPr>
    </w:p>
    <w:p w14:paraId="6627D4E1" w14:textId="25532091" w:rsidR="00AC2395" w:rsidRPr="000050E0" w:rsidRDefault="00AC2395" w:rsidP="00AC2395">
      <w:pPr>
        <w:jc w:val="both"/>
        <w:rPr>
          <w:rFonts w:cs="Arial"/>
          <w:sz w:val="22"/>
          <w:szCs w:val="22"/>
        </w:rPr>
      </w:pPr>
      <w:r w:rsidRPr="000050E0">
        <w:rPr>
          <w:rFonts w:cs="Arial"/>
          <w:sz w:val="22"/>
          <w:szCs w:val="22"/>
        </w:rPr>
        <w:t xml:space="preserve">La muestra busca la integralidad de los </w:t>
      </w:r>
      <w:r w:rsidR="00AA739F" w:rsidRPr="000050E0">
        <w:rPr>
          <w:rFonts w:cs="Arial"/>
          <w:sz w:val="22"/>
          <w:szCs w:val="22"/>
        </w:rPr>
        <w:t>factores</w:t>
      </w:r>
      <w:r w:rsidRPr="000050E0">
        <w:rPr>
          <w:rFonts w:cs="Arial"/>
          <w:sz w:val="22"/>
          <w:szCs w:val="22"/>
        </w:rPr>
        <w:t xml:space="preserve"> evaluados, mediante la aplicación simultánea y articulada de los sistemas de control. </w:t>
      </w:r>
    </w:p>
    <w:p w14:paraId="211EB174" w14:textId="77777777" w:rsidR="00AC2395" w:rsidRPr="000050E0" w:rsidRDefault="00AC2395" w:rsidP="00AC2395">
      <w:pPr>
        <w:pStyle w:val="Prrafodelista"/>
        <w:ind w:left="360"/>
        <w:jc w:val="both"/>
        <w:rPr>
          <w:rFonts w:cs="Arial"/>
          <w:i/>
          <w:sz w:val="22"/>
          <w:szCs w:val="22"/>
        </w:rPr>
      </w:pPr>
    </w:p>
    <w:p w14:paraId="318A7054" w14:textId="59E99F49" w:rsidR="00AC2395" w:rsidRPr="000050E0" w:rsidRDefault="00AC2395" w:rsidP="007B56ED">
      <w:pPr>
        <w:ind w:right="49"/>
        <w:jc w:val="center"/>
        <w:rPr>
          <w:rFonts w:cs="Arial"/>
          <w:b/>
          <w:sz w:val="20"/>
          <w:szCs w:val="22"/>
        </w:rPr>
      </w:pPr>
      <w:r w:rsidRPr="000050E0">
        <w:rPr>
          <w:rFonts w:cs="Arial"/>
          <w:b/>
          <w:sz w:val="20"/>
          <w:szCs w:val="22"/>
        </w:rPr>
        <w:t xml:space="preserve">Cuadro 13. Muestra </w:t>
      </w:r>
      <w:r w:rsidR="00BD2810" w:rsidRPr="000050E0">
        <w:rPr>
          <w:rFonts w:cs="Arial"/>
          <w:b/>
          <w:sz w:val="20"/>
          <w:szCs w:val="22"/>
        </w:rPr>
        <w:t>Factor</w:t>
      </w:r>
      <w:r w:rsidRPr="000050E0">
        <w:rPr>
          <w:rFonts w:cs="Arial"/>
          <w:b/>
          <w:sz w:val="20"/>
          <w:szCs w:val="22"/>
        </w:rPr>
        <w:t xml:space="preserve"> de Gasto Público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7"/>
        <w:gridCol w:w="665"/>
        <w:gridCol w:w="665"/>
        <w:gridCol w:w="665"/>
        <w:gridCol w:w="799"/>
        <w:gridCol w:w="665"/>
        <w:gridCol w:w="932"/>
        <w:gridCol w:w="932"/>
        <w:gridCol w:w="932"/>
        <w:gridCol w:w="1198"/>
        <w:gridCol w:w="1062"/>
      </w:tblGrid>
      <w:tr w:rsidR="00AC2395" w:rsidRPr="000050E0" w14:paraId="09534976" w14:textId="77777777" w:rsidTr="00AC2395">
        <w:trPr>
          <w:trHeight w:val="575"/>
          <w:jc w:val="center"/>
        </w:trPr>
        <w:tc>
          <w:tcPr>
            <w:tcW w:w="302" w:type="pct"/>
            <w:shd w:val="clear" w:color="auto" w:fill="auto"/>
            <w:vAlign w:val="center"/>
          </w:tcPr>
          <w:p w14:paraId="27042168" w14:textId="77777777" w:rsidR="00AC2395" w:rsidRPr="000050E0" w:rsidRDefault="00AC2395" w:rsidP="00AC2395">
            <w:pPr>
              <w:pStyle w:val="TableParagraph"/>
              <w:spacing w:before="0"/>
              <w:ind w:left="15" w:hanging="2"/>
              <w:jc w:val="center"/>
              <w:rPr>
                <w:sz w:val="10"/>
                <w:lang w:val="es-CO"/>
              </w:rPr>
            </w:pPr>
            <w:r w:rsidRPr="000050E0">
              <w:rPr>
                <w:sz w:val="10"/>
                <w:lang w:val="es-CO"/>
              </w:rPr>
              <w:t>N° Contra</w:t>
            </w:r>
          </w:p>
        </w:tc>
        <w:tc>
          <w:tcPr>
            <w:tcW w:w="367" w:type="pct"/>
            <w:shd w:val="clear" w:color="auto" w:fill="auto"/>
            <w:vAlign w:val="center"/>
          </w:tcPr>
          <w:p w14:paraId="648252EB" w14:textId="77777777" w:rsidR="00AC2395" w:rsidRPr="000050E0" w:rsidRDefault="00AC2395" w:rsidP="00AC2395">
            <w:pPr>
              <w:pStyle w:val="TableParagraph"/>
              <w:spacing w:before="0"/>
              <w:ind w:left="15" w:hanging="2"/>
              <w:jc w:val="center"/>
              <w:rPr>
                <w:sz w:val="10"/>
                <w:lang w:val="es-CO"/>
              </w:rPr>
            </w:pPr>
            <w:r w:rsidRPr="000050E0">
              <w:rPr>
                <w:sz w:val="10"/>
                <w:lang w:val="es-CO"/>
              </w:rPr>
              <w:t>N° Proyecto Inversión</w:t>
            </w:r>
          </w:p>
        </w:tc>
        <w:tc>
          <w:tcPr>
            <w:tcW w:w="367" w:type="pct"/>
            <w:shd w:val="clear" w:color="auto" w:fill="auto"/>
            <w:vAlign w:val="center"/>
          </w:tcPr>
          <w:p w14:paraId="76B3EDCA" w14:textId="77777777" w:rsidR="00AC2395" w:rsidRPr="000050E0" w:rsidRDefault="00AC2395" w:rsidP="00AC2395">
            <w:pPr>
              <w:pStyle w:val="TableParagraph"/>
              <w:spacing w:before="0"/>
              <w:ind w:left="15" w:hanging="2"/>
              <w:jc w:val="center"/>
              <w:rPr>
                <w:sz w:val="10"/>
                <w:lang w:val="es-CO"/>
              </w:rPr>
            </w:pPr>
            <w:r w:rsidRPr="000050E0">
              <w:rPr>
                <w:sz w:val="10"/>
                <w:lang w:val="es-CO"/>
              </w:rPr>
              <w:t>Tipo Contrato</w:t>
            </w:r>
          </w:p>
        </w:tc>
        <w:tc>
          <w:tcPr>
            <w:tcW w:w="367" w:type="pct"/>
            <w:shd w:val="clear" w:color="auto" w:fill="auto"/>
            <w:vAlign w:val="center"/>
          </w:tcPr>
          <w:p w14:paraId="6FB65837" w14:textId="77777777" w:rsidR="00AC2395" w:rsidRPr="000050E0" w:rsidRDefault="00AC2395" w:rsidP="00AC2395">
            <w:pPr>
              <w:pStyle w:val="TableParagraph"/>
              <w:spacing w:before="0"/>
              <w:ind w:left="15" w:hanging="2"/>
              <w:jc w:val="center"/>
              <w:rPr>
                <w:sz w:val="10"/>
                <w:lang w:val="es-CO"/>
              </w:rPr>
            </w:pPr>
            <w:r w:rsidRPr="000050E0">
              <w:rPr>
                <w:sz w:val="10"/>
                <w:lang w:val="es-CO"/>
              </w:rPr>
              <w:t>Objeto</w:t>
            </w:r>
          </w:p>
        </w:tc>
        <w:tc>
          <w:tcPr>
            <w:tcW w:w="441" w:type="pct"/>
            <w:shd w:val="clear" w:color="auto" w:fill="auto"/>
            <w:vAlign w:val="center"/>
          </w:tcPr>
          <w:p w14:paraId="41631D4F" w14:textId="77777777" w:rsidR="00AC2395" w:rsidRPr="000050E0" w:rsidRDefault="00AC2395" w:rsidP="00AC2395">
            <w:pPr>
              <w:pStyle w:val="TableParagraph"/>
              <w:spacing w:before="0"/>
              <w:ind w:left="15" w:hanging="2"/>
              <w:jc w:val="center"/>
              <w:rPr>
                <w:sz w:val="10"/>
                <w:lang w:val="es-CO"/>
              </w:rPr>
            </w:pPr>
            <w:r w:rsidRPr="000050E0">
              <w:rPr>
                <w:sz w:val="10"/>
                <w:lang w:val="es-CO"/>
              </w:rPr>
              <w:t>Valor en pesos</w:t>
            </w:r>
          </w:p>
        </w:tc>
        <w:tc>
          <w:tcPr>
            <w:tcW w:w="367" w:type="pct"/>
            <w:shd w:val="clear" w:color="auto" w:fill="auto"/>
            <w:vAlign w:val="center"/>
          </w:tcPr>
          <w:p w14:paraId="126825C3" w14:textId="77777777" w:rsidR="00AC2395" w:rsidRPr="000050E0" w:rsidRDefault="00AC2395" w:rsidP="00AC2395">
            <w:pPr>
              <w:pStyle w:val="TableParagraph"/>
              <w:spacing w:before="0"/>
              <w:ind w:left="15" w:hanging="2"/>
              <w:jc w:val="center"/>
              <w:rPr>
                <w:sz w:val="10"/>
                <w:lang w:val="es-CO"/>
              </w:rPr>
            </w:pPr>
            <w:r w:rsidRPr="000050E0">
              <w:rPr>
                <w:sz w:val="10"/>
                <w:lang w:val="es-CO"/>
              </w:rPr>
              <w:t>Alcance</w:t>
            </w:r>
          </w:p>
        </w:tc>
        <w:tc>
          <w:tcPr>
            <w:tcW w:w="514" w:type="pct"/>
            <w:shd w:val="clear" w:color="auto" w:fill="auto"/>
            <w:vAlign w:val="center"/>
          </w:tcPr>
          <w:p w14:paraId="407D56F2" w14:textId="77777777" w:rsidR="00AC2395" w:rsidRPr="000050E0" w:rsidRDefault="00AC2395" w:rsidP="00AC2395">
            <w:pPr>
              <w:pStyle w:val="TableParagraph"/>
              <w:spacing w:before="0"/>
              <w:ind w:left="15" w:hanging="2"/>
              <w:jc w:val="center"/>
              <w:rPr>
                <w:sz w:val="10"/>
                <w:lang w:val="es-CO"/>
              </w:rPr>
            </w:pPr>
            <w:r w:rsidRPr="000050E0">
              <w:rPr>
                <w:sz w:val="10"/>
                <w:lang w:val="es-CO"/>
              </w:rPr>
              <w:t>Justificación para la selección</w:t>
            </w:r>
          </w:p>
        </w:tc>
        <w:tc>
          <w:tcPr>
            <w:tcW w:w="514" w:type="pct"/>
            <w:shd w:val="clear" w:color="auto" w:fill="auto"/>
            <w:vAlign w:val="center"/>
          </w:tcPr>
          <w:p w14:paraId="237D6918" w14:textId="77777777" w:rsidR="00AC2395" w:rsidRPr="000050E0" w:rsidRDefault="00AC2395" w:rsidP="00AC2395">
            <w:pPr>
              <w:pStyle w:val="TableParagraph"/>
              <w:spacing w:before="0"/>
              <w:ind w:left="15" w:hanging="2"/>
              <w:jc w:val="center"/>
              <w:rPr>
                <w:sz w:val="10"/>
                <w:lang w:val="es-CO"/>
              </w:rPr>
            </w:pPr>
            <w:r w:rsidRPr="000050E0">
              <w:rPr>
                <w:sz w:val="10"/>
                <w:lang w:val="es-CO"/>
              </w:rPr>
              <w:t>Auditor Responsable</w:t>
            </w:r>
          </w:p>
        </w:tc>
        <w:tc>
          <w:tcPr>
            <w:tcW w:w="514" w:type="pct"/>
            <w:shd w:val="clear" w:color="auto" w:fill="auto"/>
            <w:vAlign w:val="center"/>
          </w:tcPr>
          <w:p w14:paraId="1D3575C4"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Inicio</w:t>
            </w:r>
          </w:p>
          <w:p w14:paraId="26F3B4F3" w14:textId="77777777" w:rsidR="00AC2395" w:rsidRPr="000050E0" w:rsidRDefault="00AC2395" w:rsidP="00AC2395">
            <w:pPr>
              <w:pStyle w:val="TableParagraph"/>
              <w:spacing w:before="0"/>
              <w:ind w:left="15" w:hanging="2"/>
              <w:jc w:val="center"/>
              <w:rPr>
                <w:sz w:val="10"/>
                <w:lang w:val="es-CO"/>
              </w:rPr>
            </w:pPr>
            <w:r w:rsidRPr="000050E0">
              <w:rPr>
                <w:sz w:val="10"/>
                <w:lang w:val="es-CO"/>
              </w:rPr>
              <w:t>de la evaluación</w:t>
            </w:r>
          </w:p>
        </w:tc>
        <w:tc>
          <w:tcPr>
            <w:tcW w:w="661" w:type="pct"/>
            <w:shd w:val="clear" w:color="auto" w:fill="auto"/>
            <w:vAlign w:val="center"/>
          </w:tcPr>
          <w:p w14:paraId="6E719276"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terminación de la</w:t>
            </w:r>
          </w:p>
          <w:p w14:paraId="160C9DF3" w14:textId="77777777" w:rsidR="00AC2395" w:rsidRPr="000050E0" w:rsidRDefault="00AC2395" w:rsidP="00AC2395">
            <w:pPr>
              <w:pStyle w:val="TableParagraph"/>
              <w:spacing w:before="0"/>
              <w:ind w:left="15" w:hanging="2"/>
              <w:jc w:val="center"/>
              <w:rPr>
                <w:sz w:val="10"/>
                <w:lang w:val="es-CO"/>
              </w:rPr>
            </w:pPr>
            <w:r w:rsidRPr="000050E0">
              <w:rPr>
                <w:sz w:val="10"/>
                <w:lang w:val="es-CO"/>
              </w:rPr>
              <w:t>evaluación</w:t>
            </w:r>
          </w:p>
        </w:tc>
        <w:tc>
          <w:tcPr>
            <w:tcW w:w="587" w:type="pct"/>
            <w:shd w:val="clear" w:color="auto" w:fill="auto"/>
            <w:vAlign w:val="center"/>
          </w:tcPr>
          <w:p w14:paraId="7D142819" w14:textId="77777777" w:rsidR="00AC2395" w:rsidRPr="000050E0" w:rsidRDefault="00AC2395" w:rsidP="00AC2395">
            <w:pPr>
              <w:pStyle w:val="TableParagraph"/>
              <w:spacing w:before="0"/>
              <w:ind w:left="15" w:hanging="2"/>
              <w:jc w:val="center"/>
              <w:rPr>
                <w:sz w:val="10"/>
                <w:lang w:val="es-CO"/>
              </w:rPr>
            </w:pPr>
            <w:r w:rsidRPr="000050E0">
              <w:rPr>
                <w:sz w:val="10"/>
                <w:lang w:val="es-CO"/>
              </w:rPr>
              <w:t>del Supervisor y/o líder (fecha y Responsable)</w:t>
            </w:r>
          </w:p>
        </w:tc>
      </w:tr>
      <w:tr w:rsidR="00AC2395" w:rsidRPr="000050E0" w14:paraId="51AD99D8" w14:textId="77777777" w:rsidTr="00AC2395">
        <w:trPr>
          <w:trHeight w:val="230"/>
          <w:jc w:val="center"/>
        </w:trPr>
        <w:tc>
          <w:tcPr>
            <w:tcW w:w="302" w:type="pct"/>
            <w:shd w:val="clear" w:color="auto" w:fill="auto"/>
          </w:tcPr>
          <w:p w14:paraId="5B35E971" w14:textId="77777777" w:rsidR="00AC2395" w:rsidRPr="000050E0" w:rsidRDefault="00AC2395" w:rsidP="00AC2395">
            <w:pPr>
              <w:pStyle w:val="TableParagraph"/>
              <w:spacing w:before="0"/>
              <w:rPr>
                <w:sz w:val="12"/>
                <w:lang w:val="es-CO"/>
              </w:rPr>
            </w:pPr>
          </w:p>
        </w:tc>
        <w:tc>
          <w:tcPr>
            <w:tcW w:w="367" w:type="pct"/>
            <w:shd w:val="clear" w:color="auto" w:fill="auto"/>
          </w:tcPr>
          <w:p w14:paraId="3E496905" w14:textId="77777777" w:rsidR="00AC2395" w:rsidRPr="000050E0" w:rsidRDefault="00AC2395" w:rsidP="00AC2395">
            <w:pPr>
              <w:pStyle w:val="TableParagraph"/>
              <w:spacing w:before="0"/>
              <w:rPr>
                <w:sz w:val="12"/>
                <w:lang w:val="es-CO"/>
              </w:rPr>
            </w:pPr>
          </w:p>
        </w:tc>
        <w:tc>
          <w:tcPr>
            <w:tcW w:w="367" w:type="pct"/>
            <w:shd w:val="clear" w:color="auto" w:fill="auto"/>
          </w:tcPr>
          <w:p w14:paraId="214EBDE9" w14:textId="77777777" w:rsidR="00AC2395" w:rsidRPr="000050E0" w:rsidRDefault="00AC2395" w:rsidP="00AC2395">
            <w:pPr>
              <w:pStyle w:val="TableParagraph"/>
              <w:spacing w:before="0"/>
              <w:rPr>
                <w:sz w:val="12"/>
                <w:lang w:val="es-CO"/>
              </w:rPr>
            </w:pPr>
          </w:p>
        </w:tc>
        <w:tc>
          <w:tcPr>
            <w:tcW w:w="367" w:type="pct"/>
            <w:shd w:val="clear" w:color="auto" w:fill="auto"/>
          </w:tcPr>
          <w:p w14:paraId="64D845FF" w14:textId="77777777" w:rsidR="00AC2395" w:rsidRPr="000050E0" w:rsidRDefault="00AC2395" w:rsidP="00AC2395">
            <w:pPr>
              <w:pStyle w:val="TableParagraph"/>
              <w:spacing w:before="0"/>
              <w:rPr>
                <w:sz w:val="12"/>
                <w:lang w:val="es-CO"/>
              </w:rPr>
            </w:pPr>
          </w:p>
        </w:tc>
        <w:tc>
          <w:tcPr>
            <w:tcW w:w="441" w:type="pct"/>
            <w:shd w:val="clear" w:color="auto" w:fill="auto"/>
          </w:tcPr>
          <w:p w14:paraId="580223DF" w14:textId="77777777" w:rsidR="00AC2395" w:rsidRPr="000050E0" w:rsidRDefault="00AC2395" w:rsidP="00AC2395">
            <w:pPr>
              <w:pStyle w:val="TableParagraph"/>
              <w:spacing w:before="0"/>
              <w:rPr>
                <w:sz w:val="12"/>
                <w:lang w:val="es-CO"/>
              </w:rPr>
            </w:pPr>
          </w:p>
        </w:tc>
        <w:tc>
          <w:tcPr>
            <w:tcW w:w="367" w:type="pct"/>
            <w:shd w:val="clear" w:color="auto" w:fill="auto"/>
          </w:tcPr>
          <w:p w14:paraId="652712DA" w14:textId="77777777" w:rsidR="00AC2395" w:rsidRPr="000050E0" w:rsidRDefault="00AC2395" w:rsidP="00AC2395">
            <w:pPr>
              <w:pStyle w:val="TableParagraph"/>
              <w:spacing w:before="0"/>
              <w:rPr>
                <w:sz w:val="12"/>
                <w:lang w:val="es-CO"/>
              </w:rPr>
            </w:pPr>
          </w:p>
        </w:tc>
        <w:tc>
          <w:tcPr>
            <w:tcW w:w="514" w:type="pct"/>
            <w:shd w:val="clear" w:color="auto" w:fill="auto"/>
          </w:tcPr>
          <w:p w14:paraId="270B242A" w14:textId="77777777" w:rsidR="00AC2395" w:rsidRPr="000050E0" w:rsidRDefault="00AC2395" w:rsidP="00AC2395">
            <w:pPr>
              <w:pStyle w:val="TableParagraph"/>
              <w:spacing w:before="0"/>
              <w:rPr>
                <w:sz w:val="12"/>
                <w:lang w:val="es-CO"/>
              </w:rPr>
            </w:pPr>
          </w:p>
        </w:tc>
        <w:tc>
          <w:tcPr>
            <w:tcW w:w="514" w:type="pct"/>
            <w:shd w:val="clear" w:color="auto" w:fill="auto"/>
          </w:tcPr>
          <w:p w14:paraId="71773978" w14:textId="77777777" w:rsidR="00AC2395" w:rsidRPr="000050E0" w:rsidRDefault="00AC2395" w:rsidP="00AC2395">
            <w:pPr>
              <w:pStyle w:val="TableParagraph"/>
              <w:spacing w:before="0"/>
              <w:rPr>
                <w:sz w:val="12"/>
                <w:lang w:val="es-CO"/>
              </w:rPr>
            </w:pPr>
          </w:p>
        </w:tc>
        <w:tc>
          <w:tcPr>
            <w:tcW w:w="514" w:type="pct"/>
            <w:shd w:val="clear" w:color="auto" w:fill="auto"/>
          </w:tcPr>
          <w:p w14:paraId="05E4A51C" w14:textId="77777777" w:rsidR="00AC2395" w:rsidRPr="000050E0" w:rsidRDefault="00AC2395" w:rsidP="00AC2395">
            <w:pPr>
              <w:pStyle w:val="TableParagraph"/>
              <w:spacing w:before="0"/>
              <w:rPr>
                <w:sz w:val="12"/>
                <w:lang w:val="es-CO"/>
              </w:rPr>
            </w:pPr>
          </w:p>
        </w:tc>
        <w:tc>
          <w:tcPr>
            <w:tcW w:w="661" w:type="pct"/>
            <w:shd w:val="clear" w:color="auto" w:fill="auto"/>
          </w:tcPr>
          <w:p w14:paraId="2F9EE808" w14:textId="77777777" w:rsidR="00AC2395" w:rsidRPr="000050E0" w:rsidRDefault="00AC2395" w:rsidP="00AC2395">
            <w:pPr>
              <w:pStyle w:val="TableParagraph"/>
              <w:spacing w:before="0"/>
              <w:rPr>
                <w:sz w:val="12"/>
                <w:lang w:val="es-CO"/>
              </w:rPr>
            </w:pPr>
          </w:p>
        </w:tc>
        <w:tc>
          <w:tcPr>
            <w:tcW w:w="587" w:type="pct"/>
            <w:shd w:val="clear" w:color="auto" w:fill="auto"/>
          </w:tcPr>
          <w:p w14:paraId="7E3851F8" w14:textId="77777777" w:rsidR="00AC2395" w:rsidRPr="000050E0" w:rsidRDefault="00AC2395" w:rsidP="00AC2395">
            <w:pPr>
              <w:pStyle w:val="TableParagraph"/>
              <w:spacing w:before="0"/>
              <w:rPr>
                <w:sz w:val="12"/>
                <w:lang w:val="es-CO"/>
              </w:rPr>
            </w:pPr>
          </w:p>
        </w:tc>
      </w:tr>
    </w:tbl>
    <w:p w14:paraId="0BF3CBF6" w14:textId="77777777" w:rsidR="00AC2395" w:rsidRPr="000050E0" w:rsidRDefault="00AC2395" w:rsidP="00AC2395">
      <w:pPr>
        <w:ind w:left="112"/>
        <w:jc w:val="both"/>
        <w:rPr>
          <w:rFonts w:cs="Arial"/>
          <w:sz w:val="16"/>
          <w:szCs w:val="22"/>
        </w:rPr>
      </w:pPr>
      <w:r w:rsidRPr="000050E0">
        <w:rPr>
          <w:rFonts w:cs="Arial"/>
          <w:sz w:val="16"/>
          <w:szCs w:val="22"/>
        </w:rPr>
        <w:t xml:space="preserve">Fuente: SIVICOF </w:t>
      </w:r>
    </w:p>
    <w:p w14:paraId="22E463B3" w14:textId="77777777" w:rsidR="00AC2395" w:rsidRPr="000050E0" w:rsidRDefault="00AC2395" w:rsidP="00AC2395">
      <w:pPr>
        <w:pStyle w:val="Textoindependiente"/>
        <w:rPr>
          <w:rFonts w:cs="Arial"/>
          <w:sz w:val="22"/>
          <w:szCs w:val="22"/>
        </w:rPr>
      </w:pPr>
    </w:p>
    <w:p w14:paraId="2ED1A0DF" w14:textId="42E6DC27" w:rsidR="00AC2395" w:rsidRPr="000050E0" w:rsidRDefault="00AC2395" w:rsidP="00AC2395">
      <w:pPr>
        <w:rPr>
          <w:rFonts w:cs="Arial"/>
          <w:b/>
          <w:sz w:val="22"/>
          <w:szCs w:val="22"/>
        </w:rPr>
      </w:pPr>
      <w:r w:rsidRPr="000050E0">
        <w:rPr>
          <w:rFonts w:cs="Arial"/>
          <w:b/>
          <w:sz w:val="22"/>
          <w:szCs w:val="22"/>
        </w:rPr>
        <w:t xml:space="preserve">4.5 Plan de </w:t>
      </w:r>
      <w:r w:rsidR="002C2800">
        <w:rPr>
          <w:rFonts w:cs="Arial"/>
          <w:b/>
          <w:sz w:val="22"/>
          <w:szCs w:val="22"/>
        </w:rPr>
        <w:t>m</w:t>
      </w:r>
      <w:r w:rsidRPr="000050E0">
        <w:rPr>
          <w:rFonts w:cs="Arial"/>
          <w:b/>
          <w:sz w:val="22"/>
          <w:szCs w:val="22"/>
        </w:rPr>
        <w:t>ejoramiento</w:t>
      </w:r>
    </w:p>
    <w:p w14:paraId="3B15527E" w14:textId="77777777" w:rsidR="00AC2395" w:rsidRPr="000050E0" w:rsidRDefault="00AC2395" w:rsidP="00AC2395">
      <w:pPr>
        <w:pStyle w:val="Prrafodelista"/>
        <w:ind w:left="0"/>
        <w:jc w:val="both"/>
        <w:rPr>
          <w:rFonts w:cs="Arial"/>
          <w:i/>
          <w:iCs/>
          <w:color w:val="808080"/>
          <w:sz w:val="22"/>
          <w:szCs w:val="22"/>
        </w:rPr>
      </w:pPr>
    </w:p>
    <w:p w14:paraId="3C0A908D" w14:textId="691579A5" w:rsidR="00AC2395" w:rsidRPr="000050E0" w:rsidRDefault="00AC2395" w:rsidP="00AC2395">
      <w:pPr>
        <w:pStyle w:val="Prrafodelista"/>
        <w:ind w:left="0"/>
        <w:jc w:val="both"/>
        <w:rPr>
          <w:rFonts w:cs="Arial"/>
          <w:iCs/>
          <w:color w:val="808080"/>
          <w:sz w:val="22"/>
          <w:szCs w:val="22"/>
        </w:rPr>
      </w:pPr>
      <w:r w:rsidRPr="000050E0">
        <w:rPr>
          <w:rFonts w:cs="Arial"/>
          <w:iCs/>
          <w:color w:val="808080"/>
          <w:sz w:val="22"/>
          <w:szCs w:val="22"/>
        </w:rPr>
        <w:t xml:space="preserve">A excepción de la </w:t>
      </w:r>
      <w:r w:rsidR="00E83ADC" w:rsidRPr="000050E0">
        <w:rPr>
          <w:rFonts w:cs="Arial"/>
          <w:iCs/>
          <w:color w:val="808080"/>
          <w:sz w:val="22"/>
          <w:szCs w:val="22"/>
        </w:rPr>
        <w:t>v</w:t>
      </w:r>
      <w:r w:rsidRPr="000050E0">
        <w:rPr>
          <w:rFonts w:cs="Arial"/>
          <w:iCs/>
          <w:color w:val="808080"/>
          <w:sz w:val="22"/>
          <w:szCs w:val="22"/>
        </w:rPr>
        <w:t>is</w:t>
      </w:r>
      <w:r w:rsidR="00E83ADC" w:rsidRPr="000050E0">
        <w:rPr>
          <w:rFonts w:cs="Arial"/>
          <w:iCs/>
          <w:color w:val="808080"/>
          <w:sz w:val="22"/>
          <w:szCs w:val="22"/>
        </w:rPr>
        <w:t>i</w:t>
      </w:r>
      <w:r w:rsidRPr="000050E0">
        <w:rPr>
          <w:rFonts w:cs="Arial"/>
          <w:iCs/>
          <w:color w:val="808080"/>
          <w:sz w:val="22"/>
          <w:szCs w:val="22"/>
        </w:rPr>
        <w:t xml:space="preserve">ta </w:t>
      </w:r>
      <w:r w:rsidR="00E83ADC" w:rsidRPr="000050E0">
        <w:rPr>
          <w:rFonts w:cs="Arial"/>
          <w:iCs/>
          <w:color w:val="808080"/>
          <w:sz w:val="22"/>
          <w:szCs w:val="22"/>
        </w:rPr>
        <w:t>de control f</w:t>
      </w:r>
      <w:r w:rsidRPr="000050E0">
        <w:rPr>
          <w:rFonts w:cs="Arial"/>
          <w:iCs/>
          <w:color w:val="808080"/>
          <w:sz w:val="22"/>
          <w:szCs w:val="22"/>
        </w:rPr>
        <w:t>iscal, en todo tipo de auditoría se debe incluir la evaluación del plan de mejoramiento</w:t>
      </w:r>
    </w:p>
    <w:p w14:paraId="7C5856D2" w14:textId="77777777" w:rsidR="00AC2395" w:rsidRPr="000050E0" w:rsidRDefault="00AC2395" w:rsidP="00AC2395">
      <w:pPr>
        <w:pStyle w:val="Prrafodelista"/>
        <w:ind w:left="0"/>
        <w:jc w:val="both"/>
        <w:rPr>
          <w:rFonts w:cs="Arial"/>
          <w:i/>
          <w:sz w:val="22"/>
          <w:szCs w:val="22"/>
        </w:rPr>
      </w:pPr>
    </w:p>
    <w:p w14:paraId="6407C22E" w14:textId="77E89417" w:rsidR="00AC2395" w:rsidRPr="000050E0" w:rsidRDefault="00AC2395" w:rsidP="00AC2395">
      <w:pPr>
        <w:jc w:val="both"/>
        <w:rPr>
          <w:rFonts w:cs="Arial"/>
          <w:sz w:val="22"/>
          <w:szCs w:val="22"/>
        </w:rPr>
      </w:pPr>
      <w:r w:rsidRPr="000050E0">
        <w:rPr>
          <w:rFonts w:cs="Arial"/>
          <w:sz w:val="22"/>
          <w:szCs w:val="22"/>
        </w:rPr>
        <w:t xml:space="preserve">Verificar la eficacia y la efectividad de las acciones ejecutadas del plan de mejoramiento formulado por el sujeto de control </w:t>
      </w:r>
      <w:r w:rsidRPr="000050E0">
        <w:rPr>
          <w:rFonts w:cs="Arial"/>
          <w:sz w:val="22"/>
          <w:szCs w:val="22"/>
          <w:lang w:bidi="hi-IN"/>
        </w:rPr>
        <w:t>para eliminar la(s) causa(s) raíz que originaron los hallazgos detectados en cumplimiento de la vigilancia y control a la gestión fiscal que realiza la Contraloría de Bogotá</w:t>
      </w:r>
      <w:r w:rsidR="00E83ADC" w:rsidRPr="000050E0">
        <w:rPr>
          <w:rFonts w:cs="Arial"/>
          <w:sz w:val="22"/>
          <w:szCs w:val="22"/>
          <w:lang w:bidi="hi-IN"/>
        </w:rPr>
        <w:t>,</w:t>
      </w:r>
      <w:r w:rsidRPr="000050E0">
        <w:rPr>
          <w:rFonts w:cs="Arial"/>
          <w:sz w:val="22"/>
          <w:szCs w:val="22"/>
          <w:lang w:bidi="hi-IN"/>
        </w:rPr>
        <w:t xml:space="preserve"> D.C y emitir el concepto del cumplimiento del mismo.</w:t>
      </w:r>
    </w:p>
    <w:p w14:paraId="18B13D59" w14:textId="77777777" w:rsidR="00AC2395" w:rsidRPr="000050E0" w:rsidRDefault="00AC2395" w:rsidP="00AC2395">
      <w:pPr>
        <w:pStyle w:val="Prrafodelista"/>
        <w:ind w:left="0"/>
        <w:jc w:val="both"/>
        <w:rPr>
          <w:rFonts w:cs="Arial"/>
          <w:i/>
          <w:sz w:val="22"/>
          <w:szCs w:val="22"/>
        </w:rPr>
      </w:pPr>
    </w:p>
    <w:p w14:paraId="1BA33D3D" w14:textId="77777777" w:rsidR="00E83ADC" w:rsidRPr="000050E0" w:rsidRDefault="00AC2395" w:rsidP="00AC2395">
      <w:pPr>
        <w:pStyle w:val="Prrafodelista"/>
        <w:ind w:left="0"/>
        <w:jc w:val="both"/>
        <w:rPr>
          <w:rFonts w:cs="Arial"/>
          <w:sz w:val="22"/>
          <w:szCs w:val="22"/>
        </w:rPr>
      </w:pPr>
      <w:r w:rsidRPr="000050E0">
        <w:rPr>
          <w:rFonts w:cs="Arial"/>
          <w:sz w:val="22"/>
          <w:szCs w:val="22"/>
        </w:rPr>
        <w:t xml:space="preserve">Párrafo introductorio, con datos generales del universo de acciones abiertas que no han sido evaluadas por la CB, acciones abiertas a evaluar y las incumplidas acatando lo establecido en el alcance del </w:t>
      </w:r>
      <w:r w:rsidR="00E83ADC" w:rsidRPr="000050E0">
        <w:rPr>
          <w:rFonts w:cs="Arial"/>
          <w:sz w:val="22"/>
          <w:szCs w:val="22"/>
        </w:rPr>
        <w:t>plan de trabajo</w:t>
      </w:r>
      <w:r w:rsidRPr="000050E0">
        <w:rPr>
          <w:rFonts w:cs="Arial"/>
          <w:sz w:val="22"/>
          <w:szCs w:val="22"/>
        </w:rPr>
        <w:t xml:space="preserve">, de acuerdo con el procedimiento vigente para este tema. </w:t>
      </w:r>
    </w:p>
    <w:p w14:paraId="6CDE601B" w14:textId="77777777" w:rsidR="00E83ADC" w:rsidRPr="000050E0" w:rsidRDefault="00E83ADC" w:rsidP="00AC2395">
      <w:pPr>
        <w:pStyle w:val="Prrafodelista"/>
        <w:ind w:left="0"/>
        <w:jc w:val="both"/>
        <w:rPr>
          <w:rFonts w:cs="Arial"/>
          <w:sz w:val="22"/>
          <w:szCs w:val="22"/>
        </w:rPr>
      </w:pPr>
    </w:p>
    <w:p w14:paraId="628B429E" w14:textId="3193DD88" w:rsidR="00AC2395" w:rsidRPr="000050E0" w:rsidRDefault="00AC2395" w:rsidP="00AC2395">
      <w:pPr>
        <w:pStyle w:val="Prrafodelista"/>
        <w:ind w:left="0"/>
        <w:jc w:val="both"/>
        <w:rPr>
          <w:rFonts w:cs="Arial"/>
          <w:sz w:val="22"/>
          <w:szCs w:val="22"/>
        </w:rPr>
      </w:pPr>
      <w:r w:rsidRPr="000050E0">
        <w:rPr>
          <w:rFonts w:cs="Arial"/>
          <w:sz w:val="22"/>
          <w:szCs w:val="22"/>
        </w:rPr>
        <w:t xml:space="preserve">Diligencie </w:t>
      </w:r>
      <w:r w:rsidR="00E83ADC" w:rsidRPr="000050E0">
        <w:rPr>
          <w:rFonts w:cs="Arial"/>
          <w:sz w:val="22"/>
          <w:szCs w:val="22"/>
        </w:rPr>
        <w:t xml:space="preserve">lo </w:t>
      </w:r>
      <w:r w:rsidRPr="000050E0">
        <w:rPr>
          <w:rFonts w:cs="Arial"/>
          <w:sz w:val="22"/>
          <w:szCs w:val="22"/>
        </w:rPr>
        <w:t>siguiente:</w:t>
      </w:r>
    </w:p>
    <w:p w14:paraId="13878596" w14:textId="77777777" w:rsidR="00AC2395" w:rsidRPr="000050E0" w:rsidRDefault="00AC2395" w:rsidP="00AC2395">
      <w:pPr>
        <w:ind w:left="1869" w:right="2111"/>
        <w:jc w:val="both"/>
        <w:rPr>
          <w:rFonts w:cs="Arial"/>
          <w:b/>
          <w:i/>
          <w:sz w:val="22"/>
          <w:szCs w:val="22"/>
        </w:rPr>
      </w:pPr>
    </w:p>
    <w:p w14:paraId="511C8B55" w14:textId="5E1B22D8" w:rsidR="00AC2395" w:rsidRPr="000050E0" w:rsidRDefault="00AC2395" w:rsidP="00E83ADC">
      <w:pPr>
        <w:ind w:right="49"/>
        <w:jc w:val="center"/>
        <w:rPr>
          <w:rFonts w:cs="Arial"/>
          <w:b/>
          <w:sz w:val="20"/>
          <w:szCs w:val="22"/>
        </w:rPr>
      </w:pPr>
      <w:r w:rsidRPr="000050E0">
        <w:rPr>
          <w:rFonts w:cs="Arial"/>
          <w:b/>
          <w:sz w:val="20"/>
          <w:szCs w:val="22"/>
        </w:rPr>
        <w:t xml:space="preserve">Cuadro 14. Acciones </w:t>
      </w:r>
      <w:r w:rsidR="00E83ADC" w:rsidRPr="000050E0">
        <w:rPr>
          <w:rFonts w:cs="Arial"/>
          <w:b/>
          <w:sz w:val="20"/>
          <w:szCs w:val="22"/>
        </w:rPr>
        <w:t>a</w:t>
      </w:r>
      <w:r w:rsidRPr="000050E0">
        <w:rPr>
          <w:rFonts w:cs="Arial"/>
          <w:b/>
          <w:sz w:val="20"/>
          <w:szCs w:val="22"/>
        </w:rPr>
        <w:t>biertas a evaluar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01"/>
        <w:gridCol w:w="728"/>
        <w:gridCol w:w="593"/>
        <w:gridCol w:w="600"/>
        <w:gridCol w:w="721"/>
        <w:gridCol w:w="480"/>
        <w:gridCol w:w="721"/>
        <w:gridCol w:w="939"/>
        <w:gridCol w:w="861"/>
        <w:gridCol w:w="841"/>
        <w:gridCol w:w="837"/>
        <w:gridCol w:w="1140"/>
      </w:tblGrid>
      <w:tr w:rsidR="00AC2395" w:rsidRPr="000050E0" w14:paraId="550FEC5F" w14:textId="77777777" w:rsidTr="00AC2395">
        <w:trPr>
          <w:trHeight w:val="575"/>
          <w:jc w:val="center"/>
        </w:trPr>
        <w:tc>
          <w:tcPr>
            <w:tcW w:w="331" w:type="pct"/>
            <w:shd w:val="clear" w:color="auto" w:fill="auto"/>
            <w:vAlign w:val="center"/>
          </w:tcPr>
          <w:p w14:paraId="4F1A0C6D" w14:textId="1298E32D" w:rsidR="00AC2395" w:rsidRPr="000050E0" w:rsidRDefault="00AC2395" w:rsidP="00AC2395">
            <w:pPr>
              <w:pStyle w:val="TableParagraph"/>
              <w:spacing w:before="0"/>
              <w:ind w:left="15" w:hanging="2"/>
              <w:jc w:val="center"/>
              <w:rPr>
                <w:sz w:val="10"/>
                <w:lang w:val="es-CO"/>
              </w:rPr>
            </w:pPr>
            <w:r w:rsidRPr="000050E0">
              <w:rPr>
                <w:sz w:val="10"/>
                <w:lang w:val="es-CO"/>
              </w:rPr>
              <w:t xml:space="preserve">Vigencia </w:t>
            </w:r>
            <w:r w:rsidR="007654B5" w:rsidRPr="000050E0">
              <w:rPr>
                <w:sz w:val="10"/>
                <w:lang w:val="es-CO"/>
              </w:rPr>
              <w:t>PAD</w:t>
            </w:r>
          </w:p>
        </w:tc>
        <w:tc>
          <w:tcPr>
            <w:tcW w:w="401" w:type="pct"/>
          </w:tcPr>
          <w:p w14:paraId="355B958E" w14:textId="2AAF37CF" w:rsidR="00AC2395" w:rsidRPr="000050E0" w:rsidRDefault="00AC2395" w:rsidP="00AC2395">
            <w:pPr>
              <w:pStyle w:val="TableParagraph"/>
              <w:spacing w:before="0"/>
              <w:ind w:left="15" w:hanging="2"/>
              <w:jc w:val="center"/>
              <w:rPr>
                <w:sz w:val="10"/>
                <w:lang w:val="es-CO"/>
              </w:rPr>
            </w:pPr>
            <w:r w:rsidRPr="000050E0">
              <w:rPr>
                <w:sz w:val="10"/>
                <w:lang w:val="es-CO"/>
              </w:rPr>
              <w:t xml:space="preserve">Código Auditoría según </w:t>
            </w:r>
            <w:r w:rsidR="007654B5" w:rsidRPr="000050E0">
              <w:rPr>
                <w:sz w:val="10"/>
                <w:lang w:val="es-CO"/>
              </w:rPr>
              <w:t>PAD</w:t>
            </w:r>
            <w:r w:rsidRPr="000050E0">
              <w:rPr>
                <w:sz w:val="10"/>
                <w:lang w:val="es-CO"/>
              </w:rPr>
              <w:t xml:space="preserve"> de la Vigencia</w:t>
            </w:r>
          </w:p>
        </w:tc>
        <w:tc>
          <w:tcPr>
            <w:tcW w:w="327" w:type="pct"/>
            <w:shd w:val="clear" w:color="auto" w:fill="auto"/>
            <w:vAlign w:val="center"/>
          </w:tcPr>
          <w:p w14:paraId="158527E7" w14:textId="2F01AECB" w:rsidR="00AC2395" w:rsidRPr="000050E0" w:rsidRDefault="00BD2810" w:rsidP="00AC2395">
            <w:pPr>
              <w:pStyle w:val="TableParagraph"/>
              <w:spacing w:before="0"/>
              <w:ind w:left="15" w:hanging="2"/>
              <w:jc w:val="center"/>
              <w:rPr>
                <w:sz w:val="10"/>
                <w:lang w:val="es-CO"/>
              </w:rPr>
            </w:pPr>
            <w:r w:rsidRPr="000050E0">
              <w:rPr>
                <w:sz w:val="10"/>
                <w:lang w:val="es-CO"/>
              </w:rPr>
              <w:t>Factor</w:t>
            </w:r>
          </w:p>
        </w:tc>
        <w:tc>
          <w:tcPr>
            <w:tcW w:w="331" w:type="pct"/>
            <w:shd w:val="clear" w:color="auto" w:fill="auto"/>
            <w:vAlign w:val="center"/>
          </w:tcPr>
          <w:p w14:paraId="30588F0D" w14:textId="77777777" w:rsidR="00AC2395" w:rsidRPr="000050E0" w:rsidRDefault="00AC2395" w:rsidP="00AC2395">
            <w:pPr>
              <w:pStyle w:val="TableParagraph"/>
              <w:spacing w:before="0"/>
              <w:ind w:left="15" w:hanging="2"/>
              <w:jc w:val="center"/>
              <w:rPr>
                <w:sz w:val="10"/>
                <w:lang w:val="es-CO"/>
              </w:rPr>
            </w:pPr>
            <w:r w:rsidRPr="000050E0">
              <w:rPr>
                <w:sz w:val="10"/>
                <w:lang w:val="es-CO"/>
              </w:rPr>
              <w:t>N° Hallazgo</w:t>
            </w:r>
          </w:p>
        </w:tc>
        <w:tc>
          <w:tcPr>
            <w:tcW w:w="398" w:type="pct"/>
            <w:shd w:val="clear" w:color="auto" w:fill="auto"/>
            <w:vAlign w:val="center"/>
          </w:tcPr>
          <w:p w14:paraId="5074C029" w14:textId="77777777" w:rsidR="00AC2395" w:rsidRPr="000050E0" w:rsidRDefault="00AC2395" w:rsidP="00AC2395">
            <w:pPr>
              <w:pStyle w:val="TableParagraph"/>
              <w:spacing w:before="0"/>
              <w:ind w:left="15" w:hanging="2"/>
              <w:jc w:val="center"/>
              <w:rPr>
                <w:sz w:val="10"/>
                <w:lang w:val="es-CO"/>
              </w:rPr>
            </w:pPr>
            <w:r w:rsidRPr="000050E0">
              <w:rPr>
                <w:sz w:val="10"/>
                <w:lang w:val="es-CO"/>
              </w:rPr>
              <w:t>Descripción Hallazgo</w:t>
            </w:r>
          </w:p>
        </w:tc>
        <w:tc>
          <w:tcPr>
            <w:tcW w:w="265" w:type="pct"/>
            <w:vAlign w:val="center"/>
          </w:tcPr>
          <w:p w14:paraId="29FCC7F4" w14:textId="77777777" w:rsidR="00AC2395" w:rsidRPr="000050E0" w:rsidRDefault="00AC2395" w:rsidP="00AC2395">
            <w:pPr>
              <w:pStyle w:val="TableParagraph"/>
              <w:spacing w:before="0"/>
              <w:ind w:left="15" w:hanging="2"/>
              <w:jc w:val="center"/>
              <w:rPr>
                <w:sz w:val="10"/>
                <w:lang w:val="es-CO"/>
              </w:rPr>
            </w:pPr>
            <w:r w:rsidRPr="000050E0">
              <w:rPr>
                <w:sz w:val="10"/>
                <w:lang w:val="es-CO"/>
              </w:rPr>
              <w:t>Código acción</w:t>
            </w:r>
          </w:p>
        </w:tc>
        <w:tc>
          <w:tcPr>
            <w:tcW w:w="398" w:type="pct"/>
            <w:shd w:val="clear" w:color="auto" w:fill="auto"/>
            <w:vAlign w:val="center"/>
          </w:tcPr>
          <w:p w14:paraId="618F940F" w14:textId="77777777" w:rsidR="00AC2395" w:rsidRPr="000050E0" w:rsidRDefault="00AC2395" w:rsidP="00AC2395">
            <w:pPr>
              <w:pStyle w:val="TableParagraph"/>
              <w:spacing w:before="0"/>
              <w:ind w:left="15" w:hanging="2"/>
              <w:jc w:val="center"/>
              <w:rPr>
                <w:sz w:val="10"/>
                <w:lang w:val="es-CO"/>
              </w:rPr>
            </w:pPr>
            <w:r w:rsidRPr="000050E0">
              <w:rPr>
                <w:sz w:val="10"/>
                <w:lang w:val="es-CO"/>
              </w:rPr>
              <w:t>Descripción acción</w:t>
            </w:r>
          </w:p>
        </w:tc>
        <w:tc>
          <w:tcPr>
            <w:tcW w:w="518" w:type="pct"/>
            <w:shd w:val="clear" w:color="auto" w:fill="auto"/>
            <w:vAlign w:val="center"/>
          </w:tcPr>
          <w:p w14:paraId="5C2FFB09"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terminación según plan de mejoramiento</w:t>
            </w:r>
          </w:p>
        </w:tc>
        <w:tc>
          <w:tcPr>
            <w:tcW w:w="475" w:type="pct"/>
            <w:shd w:val="clear" w:color="auto" w:fill="auto"/>
            <w:vAlign w:val="center"/>
          </w:tcPr>
          <w:p w14:paraId="37BE5E37" w14:textId="77777777" w:rsidR="00AC2395" w:rsidRPr="000050E0" w:rsidRDefault="00AC2395" w:rsidP="00AC2395">
            <w:pPr>
              <w:pStyle w:val="TableParagraph"/>
              <w:spacing w:before="0"/>
              <w:ind w:left="15" w:hanging="2"/>
              <w:jc w:val="center"/>
              <w:rPr>
                <w:sz w:val="10"/>
                <w:lang w:val="es-CO"/>
              </w:rPr>
            </w:pPr>
            <w:r w:rsidRPr="000050E0">
              <w:rPr>
                <w:sz w:val="10"/>
                <w:lang w:val="es-CO"/>
              </w:rPr>
              <w:t>Auditor Responsable</w:t>
            </w:r>
          </w:p>
        </w:tc>
        <w:tc>
          <w:tcPr>
            <w:tcW w:w="464" w:type="pct"/>
            <w:shd w:val="clear" w:color="auto" w:fill="auto"/>
            <w:vAlign w:val="center"/>
          </w:tcPr>
          <w:p w14:paraId="1D312492"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Inicio de la evaluación</w:t>
            </w:r>
          </w:p>
        </w:tc>
        <w:tc>
          <w:tcPr>
            <w:tcW w:w="462" w:type="pct"/>
            <w:shd w:val="clear" w:color="auto" w:fill="auto"/>
            <w:vAlign w:val="center"/>
          </w:tcPr>
          <w:p w14:paraId="0154BE8C" w14:textId="77777777" w:rsidR="00AC2395" w:rsidRPr="000050E0" w:rsidRDefault="00AC2395" w:rsidP="00AC2395">
            <w:pPr>
              <w:pStyle w:val="TableParagraph"/>
              <w:spacing w:before="0"/>
              <w:ind w:left="15" w:hanging="2"/>
              <w:jc w:val="center"/>
              <w:rPr>
                <w:sz w:val="10"/>
                <w:lang w:val="es-CO"/>
              </w:rPr>
            </w:pPr>
            <w:r w:rsidRPr="000050E0">
              <w:rPr>
                <w:sz w:val="10"/>
                <w:lang w:val="es-CO"/>
              </w:rPr>
              <w:t>Fecha Programada terminación de la evaluación</w:t>
            </w:r>
          </w:p>
        </w:tc>
        <w:tc>
          <w:tcPr>
            <w:tcW w:w="629" w:type="pct"/>
            <w:shd w:val="clear" w:color="auto" w:fill="auto"/>
            <w:vAlign w:val="center"/>
          </w:tcPr>
          <w:p w14:paraId="2B1EBB9B" w14:textId="77777777" w:rsidR="00AC2395" w:rsidRPr="000050E0" w:rsidRDefault="00AC2395" w:rsidP="00AC2395">
            <w:pPr>
              <w:pStyle w:val="TableParagraph"/>
              <w:spacing w:before="0"/>
              <w:ind w:left="15" w:hanging="2"/>
              <w:jc w:val="center"/>
              <w:rPr>
                <w:sz w:val="10"/>
                <w:lang w:val="es-CO"/>
              </w:rPr>
            </w:pPr>
            <w:r w:rsidRPr="000050E0">
              <w:rPr>
                <w:sz w:val="10"/>
                <w:lang w:val="es-CO"/>
              </w:rPr>
              <w:t>Seguimiento del Supervisor y/o líder (Fecha y Responsable)</w:t>
            </w:r>
          </w:p>
        </w:tc>
      </w:tr>
      <w:tr w:rsidR="00AC2395" w:rsidRPr="000050E0" w14:paraId="1FD8F865" w14:textId="77777777" w:rsidTr="00AC2395">
        <w:trPr>
          <w:trHeight w:val="230"/>
          <w:jc w:val="center"/>
        </w:trPr>
        <w:tc>
          <w:tcPr>
            <w:tcW w:w="331" w:type="pct"/>
            <w:shd w:val="clear" w:color="auto" w:fill="auto"/>
          </w:tcPr>
          <w:p w14:paraId="5EEBCD4B" w14:textId="77777777" w:rsidR="00AC2395" w:rsidRPr="000050E0" w:rsidRDefault="00AC2395" w:rsidP="00AC2395">
            <w:pPr>
              <w:pStyle w:val="TableParagraph"/>
              <w:spacing w:before="0"/>
              <w:rPr>
                <w:sz w:val="10"/>
                <w:lang w:val="es-CO"/>
              </w:rPr>
            </w:pPr>
          </w:p>
        </w:tc>
        <w:tc>
          <w:tcPr>
            <w:tcW w:w="401" w:type="pct"/>
          </w:tcPr>
          <w:p w14:paraId="172F9110" w14:textId="77777777" w:rsidR="00AC2395" w:rsidRPr="000050E0" w:rsidRDefault="00AC2395" w:rsidP="00AC2395">
            <w:pPr>
              <w:pStyle w:val="TableParagraph"/>
              <w:spacing w:before="0"/>
              <w:rPr>
                <w:sz w:val="10"/>
                <w:lang w:val="es-CO"/>
              </w:rPr>
            </w:pPr>
          </w:p>
        </w:tc>
        <w:tc>
          <w:tcPr>
            <w:tcW w:w="327" w:type="pct"/>
            <w:shd w:val="clear" w:color="auto" w:fill="auto"/>
          </w:tcPr>
          <w:p w14:paraId="16DCCBFC" w14:textId="77777777" w:rsidR="00AC2395" w:rsidRPr="000050E0" w:rsidRDefault="00AC2395" w:rsidP="00AC2395">
            <w:pPr>
              <w:pStyle w:val="TableParagraph"/>
              <w:spacing w:before="0"/>
              <w:rPr>
                <w:sz w:val="10"/>
                <w:lang w:val="es-CO"/>
              </w:rPr>
            </w:pPr>
          </w:p>
        </w:tc>
        <w:tc>
          <w:tcPr>
            <w:tcW w:w="331" w:type="pct"/>
            <w:shd w:val="clear" w:color="auto" w:fill="auto"/>
          </w:tcPr>
          <w:p w14:paraId="2F8A4CBA" w14:textId="77777777" w:rsidR="00AC2395" w:rsidRPr="000050E0" w:rsidRDefault="00AC2395" w:rsidP="00AC2395">
            <w:pPr>
              <w:pStyle w:val="TableParagraph"/>
              <w:spacing w:before="0"/>
              <w:rPr>
                <w:sz w:val="10"/>
                <w:lang w:val="es-CO"/>
              </w:rPr>
            </w:pPr>
          </w:p>
        </w:tc>
        <w:tc>
          <w:tcPr>
            <w:tcW w:w="398" w:type="pct"/>
            <w:shd w:val="clear" w:color="auto" w:fill="auto"/>
          </w:tcPr>
          <w:p w14:paraId="67AE4EAA" w14:textId="77777777" w:rsidR="00AC2395" w:rsidRPr="000050E0" w:rsidRDefault="00AC2395" w:rsidP="00AC2395">
            <w:pPr>
              <w:pStyle w:val="TableParagraph"/>
              <w:spacing w:before="0"/>
              <w:rPr>
                <w:sz w:val="10"/>
                <w:lang w:val="es-CO"/>
              </w:rPr>
            </w:pPr>
          </w:p>
        </w:tc>
        <w:tc>
          <w:tcPr>
            <w:tcW w:w="265" w:type="pct"/>
          </w:tcPr>
          <w:p w14:paraId="250CBA75" w14:textId="77777777" w:rsidR="00AC2395" w:rsidRPr="000050E0" w:rsidRDefault="00AC2395" w:rsidP="00AC2395">
            <w:pPr>
              <w:pStyle w:val="TableParagraph"/>
              <w:spacing w:before="0"/>
              <w:rPr>
                <w:sz w:val="10"/>
                <w:lang w:val="es-CO"/>
              </w:rPr>
            </w:pPr>
          </w:p>
        </w:tc>
        <w:tc>
          <w:tcPr>
            <w:tcW w:w="398" w:type="pct"/>
            <w:shd w:val="clear" w:color="auto" w:fill="auto"/>
          </w:tcPr>
          <w:p w14:paraId="7459E727" w14:textId="77777777" w:rsidR="00AC2395" w:rsidRPr="000050E0" w:rsidRDefault="00AC2395" w:rsidP="00AC2395">
            <w:pPr>
              <w:pStyle w:val="TableParagraph"/>
              <w:spacing w:before="0"/>
              <w:rPr>
                <w:sz w:val="10"/>
                <w:lang w:val="es-CO"/>
              </w:rPr>
            </w:pPr>
          </w:p>
        </w:tc>
        <w:tc>
          <w:tcPr>
            <w:tcW w:w="518" w:type="pct"/>
            <w:shd w:val="clear" w:color="auto" w:fill="auto"/>
          </w:tcPr>
          <w:p w14:paraId="3805BC67" w14:textId="77777777" w:rsidR="00AC2395" w:rsidRPr="000050E0" w:rsidRDefault="00AC2395" w:rsidP="00AC2395">
            <w:pPr>
              <w:pStyle w:val="TableParagraph"/>
              <w:spacing w:before="0"/>
              <w:rPr>
                <w:sz w:val="10"/>
                <w:lang w:val="es-CO"/>
              </w:rPr>
            </w:pPr>
          </w:p>
        </w:tc>
        <w:tc>
          <w:tcPr>
            <w:tcW w:w="475" w:type="pct"/>
            <w:shd w:val="clear" w:color="auto" w:fill="auto"/>
          </w:tcPr>
          <w:p w14:paraId="4F19915C" w14:textId="77777777" w:rsidR="00AC2395" w:rsidRPr="000050E0" w:rsidRDefault="00AC2395" w:rsidP="00AC2395">
            <w:pPr>
              <w:pStyle w:val="TableParagraph"/>
              <w:spacing w:before="0"/>
              <w:rPr>
                <w:sz w:val="10"/>
                <w:lang w:val="es-CO"/>
              </w:rPr>
            </w:pPr>
          </w:p>
        </w:tc>
        <w:tc>
          <w:tcPr>
            <w:tcW w:w="464" w:type="pct"/>
            <w:shd w:val="clear" w:color="auto" w:fill="auto"/>
          </w:tcPr>
          <w:p w14:paraId="22EA5D60" w14:textId="77777777" w:rsidR="00AC2395" w:rsidRPr="000050E0" w:rsidRDefault="00AC2395" w:rsidP="00AC2395">
            <w:pPr>
              <w:pStyle w:val="TableParagraph"/>
              <w:spacing w:before="0"/>
              <w:rPr>
                <w:sz w:val="10"/>
                <w:lang w:val="es-CO"/>
              </w:rPr>
            </w:pPr>
          </w:p>
        </w:tc>
        <w:tc>
          <w:tcPr>
            <w:tcW w:w="462" w:type="pct"/>
            <w:shd w:val="clear" w:color="auto" w:fill="auto"/>
          </w:tcPr>
          <w:p w14:paraId="140CF562" w14:textId="77777777" w:rsidR="00AC2395" w:rsidRPr="000050E0" w:rsidRDefault="00AC2395" w:rsidP="00AC2395">
            <w:pPr>
              <w:pStyle w:val="TableParagraph"/>
              <w:spacing w:before="0"/>
              <w:rPr>
                <w:sz w:val="10"/>
                <w:lang w:val="es-CO"/>
              </w:rPr>
            </w:pPr>
          </w:p>
        </w:tc>
        <w:tc>
          <w:tcPr>
            <w:tcW w:w="629" w:type="pct"/>
            <w:shd w:val="clear" w:color="auto" w:fill="auto"/>
          </w:tcPr>
          <w:p w14:paraId="502E6B58" w14:textId="77777777" w:rsidR="00AC2395" w:rsidRPr="000050E0" w:rsidRDefault="00AC2395" w:rsidP="00AC2395">
            <w:pPr>
              <w:pStyle w:val="TableParagraph"/>
              <w:spacing w:before="0"/>
              <w:rPr>
                <w:sz w:val="10"/>
                <w:lang w:val="es-CO"/>
              </w:rPr>
            </w:pPr>
          </w:p>
        </w:tc>
      </w:tr>
    </w:tbl>
    <w:p w14:paraId="61BE03F8" w14:textId="77777777" w:rsidR="00AC2395" w:rsidRPr="000050E0" w:rsidRDefault="00AC2395" w:rsidP="00AC2395">
      <w:pPr>
        <w:jc w:val="both"/>
        <w:rPr>
          <w:rFonts w:cs="Arial"/>
          <w:sz w:val="16"/>
          <w:szCs w:val="22"/>
        </w:rPr>
      </w:pPr>
      <w:r w:rsidRPr="000050E0">
        <w:rPr>
          <w:rFonts w:cs="Arial"/>
          <w:sz w:val="16"/>
          <w:szCs w:val="22"/>
        </w:rPr>
        <w:t>Fuente: Reporte SIVICOF “Información detallada acciones vencidas” del plan de mejoramiento del Sujeto de Vigilancia y Control Fiscal a auditar</w:t>
      </w:r>
    </w:p>
    <w:p w14:paraId="521499BA" w14:textId="77777777" w:rsidR="00E83ADC" w:rsidRPr="000050E0" w:rsidRDefault="00E83ADC" w:rsidP="00AC2395">
      <w:pPr>
        <w:jc w:val="both"/>
        <w:rPr>
          <w:rFonts w:cs="Arial"/>
          <w:sz w:val="16"/>
          <w:szCs w:val="22"/>
        </w:rPr>
      </w:pPr>
    </w:p>
    <w:p w14:paraId="2FE9A9D2" w14:textId="77777777" w:rsidR="00AC2395" w:rsidRPr="000050E0" w:rsidRDefault="00AC2395" w:rsidP="00E83ADC">
      <w:pPr>
        <w:ind w:right="49"/>
        <w:jc w:val="center"/>
        <w:rPr>
          <w:rFonts w:cs="Arial"/>
          <w:b/>
          <w:sz w:val="20"/>
          <w:szCs w:val="22"/>
        </w:rPr>
      </w:pPr>
      <w:r w:rsidRPr="000050E0">
        <w:rPr>
          <w:rFonts w:cs="Arial"/>
          <w:b/>
          <w:sz w:val="20"/>
          <w:szCs w:val="22"/>
        </w:rPr>
        <w:t>Cuadro 15. Acciones Incumplidas a verificar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9"/>
        <w:gridCol w:w="727"/>
        <w:gridCol w:w="593"/>
        <w:gridCol w:w="600"/>
        <w:gridCol w:w="720"/>
        <w:gridCol w:w="480"/>
        <w:gridCol w:w="720"/>
        <w:gridCol w:w="966"/>
        <w:gridCol w:w="861"/>
        <w:gridCol w:w="810"/>
        <w:gridCol w:w="850"/>
        <w:gridCol w:w="1136"/>
      </w:tblGrid>
      <w:tr w:rsidR="00AC2395" w:rsidRPr="000050E0" w14:paraId="2DFE2667" w14:textId="77777777" w:rsidTr="00AC2395">
        <w:trPr>
          <w:trHeight w:val="271"/>
          <w:jc w:val="center"/>
        </w:trPr>
        <w:tc>
          <w:tcPr>
            <w:tcW w:w="331" w:type="pct"/>
            <w:shd w:val="clear" w:color="auto" w:fill="auto"/>
            <w:vAlign w:val="center"/>
          </w:tcPr>
          <w:p w14:paraId="3224A572" w14:textId="62BBE088" w:rsidR="00AC2395" w:rsidRPr="000050E0" w:rsidRDefault="00AC2395" w:rsidP="00AC2395">
            <w:pPr>
              <w:pStyle w:val="TableParagraph"/>
              <w:spacing w:before="0"/>
              <w:ind w:left="15" w:hanging="2"/>
              <w:jc w:val="center"/>
              <w:rPr>
                <w:b/>
                <w:i/>
                <w:sz w:val="10"/>
                <w:lang w:val="es-CO"/>
              </w:rPr>
            </w:pPr>
            <w:r w:rsidRPr="000050E0">
              <w:rPr>
                <w:b/>
                <w:i/>
                <w:sz w:val="10"/>
                <w:lang w:val="es-CO"/>
              </w:rPr>
              <w:t xml:space="preserve">Vigencia </w:t>
            </w:r>
            <w:r w:rsidR="007654B5" w:rsidRPr="000050E0">
              <w:rPr>
                <w:b/>
                <w:i/>
                <w:sz w:val="10"/>
                <w:lang w:val="es-CO"/>
              </w:rPr>
              <w:t>PAD</w:t>
            </w:r>
          </w:p>
        </w:tc>
        <w:tc>
          <w:tcPr>
            <w:tcW w:w="401" w:type="pct"/>
          </w:tcPr>
          <w:p w14:paraId="42EBDD2E" w14:textId="40547FF8" w:rsidR="00AC2395" w:rsidRPr="000050E0" w:rsidRDefault="00AC2395" w:rsidP="00AC2395">
            <w:pPr>
              <w:pStyle w:val="TableParagraph"/>
              <w:spacing w:before="0"/>
              <w:ind w:left="15" w:hanging="2"/>
              <w:jc w:val="center"/>
              <w:rPr>
                <w:b/>
                <w:i/>
                <w:sz w:val="10"/>
                <w:lang w:val="es-CO"/>
              </w:rPr>
            </w:pPr>
            <w:r w:rsidRPr="000050E0">
              <w:rPr>
                <w:b/>
                <w:i/>
                <w:sz w:val="10"/>
                <w:lang w:val="es-CO"/>
              </w:rPr>
              <w:t xml:space="preserve">Código Auditoría según </w:t>
            </w:r>
            <w:r w:rsidR="007654B5" w:rsidRPr="000050E0">
              <w:rPr>
                <w:b/>
                <w:i/>
                <w:sz w:val="10"/>
                <w:lang w:val="es-CO"/>
              </w:rPr>
              <w:t>PAD</w:t>
            </w:r>
            <w:r w:rsidRPr="000050E0">
              <w:rPr>
                <w:b/>
                <w:i/>
                <w:sz w:val="10"/>
                <w:lang w:val="es-CO"/>
              </w:rPr>
              <w:t xml:space="preserve"> de la Vigencia</w:t>
            </w:r>
          </w:p>
        </w:tc>
        <w:tc>
          <w:tcPr>
            <w:tcW w:w="327" w:type="pct"/>
            <w:shd w:val="clear" w:color="auto" w:fill="auto"/>
            <w:vAlign w:val="center"/>
          </w:tcPr>
          <w:p w14:paraId="6D911496" w14:textId="5B7F9694" w:rsidR="00AC2395" w:rsidRPr="000050E0" w:rsidRDefault="00BD2810" w:rsidP="00AC2395">
            <w:pPr>
              <w:pStyle w:val="TableParagraph"/>
              <w:spacing w:before="0"/>
              <w:ind w:left="15" w:hanging="2"/>
              <w:jc w:val="center"/>
              <w:rPr>
                <w:b/>
                <w:i/>
                <w:sz w:val="10"/>
                <w:lang w:val="es-CO"/>
              </w:rPr>
            </w:pPr>
            <w:r w:rsidRPr="000050E0">
              <w:rPr>
                <w:b/>
                <w:i/>
                <w:sz w:val="10"/>
                <w:lang w:val="es-CO"/>
              </w:rPr>
              <w:t>Factor</w:t>
            </w:r>
          </w:p>
        </w:tc>
        <w:tc>
          <w:tcPr>
            <w:tcW w:w="331" w:type="pct"/>
            <w:shd w:val="clear" w:color="auto" w:fill="auto"/>
            <w:vAlign w:val="center"/>
          </w:tcPr>
          <w:p w14:paraId="71CFA764"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N° Hallazgo</w:t>
            </w:r>
          </w:p>
        </w:tc>
        <w:tc>
          <w:tcPr>
            <w:tcW w:w="397" w:type="pct"/>
            <w:shd w:val="clear" w:color="auto" w:fill="auto"/>
            <w:vAlign w:val="center"/>
          </w:tcPr>
          <w:p w14:paraId="46558C8E"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Descripción Hallazgo</w:t>
            </w:r>
          </w:p>
        </w:tc>
        <w:tc>
          <w:tcPr>
            <w:tcW w:w="265" w:type="pct"/>
            <w:vAlign w:val="center"/>
          </w:tcPr>
          <w:p w14:paraId="5AFE0CB6"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Código acción</w:t>
            </w:r>
          </w:p>
        </w:tc>
        <w:tc>
          <w:tcPr>
            <w:tcW w:w="397" w:type="pct"/>
            <w:shd w:val="clear" w:color="auto" w:fill="auto"/>
            <w:vAlign w:val="center"/>
          </w:tcPr>
          <w:p w14:paraId="5F3A75E3"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Descripción acción</w:t>
            </w:r>
          </w:p>
        </w:tc>
        <w:tc>
          <w:tcPr>
            <w:tcW w:w="533" w:type="pct"/>
            <w:shd w:val="clear" w:color="auto" w:fill="auto"/>
            <w:vAlign w:val="center"/>
          </w:tcPr>
          <w:p w14:paraId="60C96226"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Fecha de comunicación al sujeto de vigilancia y control fiscal</w:t>
            </w:r>
          </w:p>
        </w:tc>
        <w:tc>
          <w:tcPr>
            <w:tcW w:w="475" w:type="pct"/>
            <w:shd w:val="clear" w:color="auto" w:fill="auto"/>
            <w:vAlign w:val="center"/>
          </w:tcPr>
          <w:p w14:paraId="28C74018"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Auditor Responsable</w:t>
            </w:r>
          </w:p>
        </w:tc>
        <w:tc>
          <w:tcPr>
            <w:tcW w:w="447" w:type="pct"/>
            <w:shd w:val="clear" w:color="auto" w:fill="auto"/>
            <w:vAlign w:val="center"/>
          </w:tcPr>
          <w:p w14:paraId="7EF2AEF5"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Fecha Programada Inicio de la verificación</w:t>
            </w:r>
          </w:p>
        </w:tc>
        <w:tc>
          <w:tcPr>
            <w:tcW w:w="469" w:type="pct"/>
            <w:shd w:val="clear" w:color="auto" w:fill="auto"/>
            <w:vAlign w:val="center"/>
          </w:tcPr>
          <w:p w14:paraId="3F2EEFD4"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Fecha Programada terminación de la verificación</w:t>
            </w:r>
          </w:p>
        </w:tc>
        <w:tc>
          <w:tcPr>
            <w:tcW w:w="628" w:type="pct"/>
            <w:shd w:val="clear" w:color="auto" w:fill="auto"/>
            <w:vAlign w:val="center"/>
          </w:tcPr>
          <w:p w14:paraId="06B3778E" w14:textId="77777777" w:rsidR="00AC2395" w:rsidRPr="000050E0" w:rsidRDefault="00AC2395" w:rsidP="00AC2395">
            <w:pPr>
              <w:pStyle w:val="TableParagraph"/>
              <w:spacing w:before="0"/>
              <w:ind w:left="15" w:hanging="2"/>
              <w:jc w:val="center"/>
              <w:rPr>
                <w:b/>
                <w:i/>
                <w:sz w:val="10"/>
                <w:lang w:val="es-CO"/>
              </w:rPr>
            </w:pPr>
            <w:r w:rsidRPr="000050E0">
              <w:rPr>
                <w:b/>
                <w:i/>
                <w:sz w:val="10"/>
                <w:lang w:val="es-CO"/>
              </w:rPr>
              <w:t>Seguimiento del Supervisor y/o líder (Fecha y Responsable)</w:t>
            </w:r>
          </w:p>
        </w:tc>
      </w:tr>
    </w:tbl>
    <w:p w14:paraId="0A141084" w14:textId="77777777" w:rsidR="00AC2395" w:rsidRPr="000050E0" w:rsidRDefault="00AC2395" w:rsidP="00AC2395">
      <w:pPr>
        <w:jc w:val="both"/>
        <w:rPr>
          <w:rFonts w:cs="Arial"/>
          <w:sz w:val="16"/>
          <w:szCs w:val="22"/>
        </w:rPr>
      </w:pPr>
      <w:r w:rsidRPr="000050E0">
        <w:rPr>
          <w:rFonts w:cs="Arial"/>
          <w:sz w:val="16"/>
          <w:szCs w:val="22"/>
        </w:rPr>
        <w:t>Fuente: Informes radicados de auditoría – Reporte SIVICOF Incumplidas con fecha de corte 30 días de cumplido el termino definido o de Oficio.</w:t>
      </w:r>
    </w:p>
    <w:p w14:paraId="3ECA5C4A" w14:textId="77777777" w:rsidR="00AC2395" w:rsidRPr="000050E0" w:rsidRDefault="00AC2395" w:rsidP="00AC2395">
      <w:pPr>
        <w:jc w:val="both"/>
        <w:rPr>
          <w:rFonts w:cs="Arial"/>
          <w:sz w:val="22"/>
          <w:szCs w:val="22"/>
        </w:rPr>
      </w:pPr>
    </w:p>
    <w:p w14:paraId="74434F88" w14:textId="77777777" w:rsidR="00AC2395" w:rsidRPr="000050E0" w:rsidRDefault="00AC2395" w:rsidP="00AC2395">
      <w:pPr>
        <w:rPr>
          <w:rFonts w:cs="Arial"/>
          <w:b/>
          <w:sz w:val="22"/>
          <w:szCs w:val="22"/>
        </w:rPr>
      </w:pPr>
      <w:r w:rsidRPr="000050E0">
        <w:rPr>
          <w:rFonts w:cs="Arial"/>
          <w:b/>
          <w:sz w:val="22"/>
          <w:szCs w:val="22"/>
        </w:rPr>
        <w:t xml:space="preserve">5. ESTRATEGIA DE AUDITORÍA </w:t>
      </w:r>
    </w:p>
    <w:p w14:paraId="554F0DA4" w14:textId="77777777" w:rsidR="00AC2395" w:rsidRPr="000050E0" w:rsidRDefault="00AC2395" w:rsidP="00AC2395">
      <w:pPr>
        <w:rPr>
          <w:rFonts w:cs="Arial"/>
          <w:b/>
          <w:strike/>
          <w:sz w:val="22"/>
          <w:szCs w:val="22"/>
        </w:rPr>
      </w:pPr>
    </w:p>
    <w:p w14:paraId="54CB2285" w14:textId="539C1CC4" w:rsidR="00AC2395" w:rsidRDefault="00AC2395" w:rsidP="00AC2395">
      <w:pPr>
        <w:rPr>
          <w:rFonts w:cs="Arial"/>
          <w:b/>
          <w:sz w:val="22"/>
          <w:szCs w:val="22"/>
        </w:rPr>
      </w:pPr>
      <w:r w:rsidRPr="000050E0">
        <w:rPr>
          <w:rFonts w:cs="Arial"/>
          <w:b/>
          <w:sz w:val="22"/>
          <w:szCs w:val="22"/>
        </w:rPr>
        <w:t xml:space="preserve">5.1 Riesgos de </w:t>
      </w:r>
      <w:r w:rsidR="002C2800">
        <w:rPr>
          <w:rFonts w:cs="Arial"/>
          <w:b/>
          <w:sz w:val="22"/>
          <w:szCs w:val="22"/>
        </w:rPr>
        <w:t>a</w:t>
      </w:r>
      <w:r w:rsidRPr="000050E0">
        <w:rPr>
          <w:rFonts w:cs="Arial"/>
          <w:b/>
          <w:sz w:val="22"/>
          <w:szCs w:val="22"/>
        </w:rPr>
        <w:t>uditoría</w:t>
      </w:r>
    </w:p>
    <w:p w14:paraId="27087DFF" w14:textId="77777777" w:rsidR="002C2800" w:rsidRPr="000050E0" w:rsidRDefault="002C2800" w:rsidP="00AC2395">
      <w:pPr>
        <w:rPr>
          <w:rFonts w:cs="Arial"/>
          <w:b/>
          <w:sz w:val="22"/>
          <w:szCs w:val="22"/>
        </w:rPr>
      </w:pPr>
    </w:p>
    <w:p w14:paraId="0FF82F45" w14:textId="42D14E2B" w:rsidR="00AC2395" w:rsidRPr="000050E0" w:rsidRDefault="00AC2395" w:rsidP="00AC2395">
      <w:pPr>
        <w:jc w:val="both"/>
        <w:rPr>
          <w:rFonts w:cs="Arial"/>
          <w:sz w:val="22"/>
          <w:szCs w:val="22"/>
        </w:rPr>
      </w:pPr>
      <w:r w:rsidRPr="000050E0">
        <w:rPr>
          <w:rFonts w:cs="Arial"/>
          <w:sz w:val="22"/>
          <w:szCs w:val="22"/>
        </w:rPr>
        <w:t xml:space="preserve">Plasmar los riesgos identificados en la fase de planeación que puedan afectar la normal ejecución de la auditoría, y las acciones realizadas, de acuerdo con los resultados de la </w:t>
      </w:r>
      <w:r w:rsidR="00E83ADC" w:rsidRPr="000050E0">
        <w:rPr>
          <w:rFonts w:cs="Arial"/>
          <w:sz w:val="22"/>
          <w:szCs w:val="22"/>
        </w:rPr>
        <w:t xml:space="preserve">matriz gestión de riesgo de auditoría </w:t>
      </w:r>
      <w:r w:rsidRPr="000050E0">
        <w:rPr>
          <w:rFonts w:cs="Arial"/>
          <w:sz w:val="22"/>
          <w:szCs w:val="22"/>
        </w:rPr>
        <w:t>PVCGF-15-04.</w:t>
      </w:r>
    </w:p>
    <w:p w14:paraId="3F3A3392" w14:textId="77777777" w:rsidR="00AC2395" w:rsidRPr="000050E0" w:rsidRDefault="00AC2395" w:rsidP="00AC2395">
      <w:pPr>
        <w:ind w:left="426"/>
        <w:jc w:val="both"/>
        <w:rPr>
          <w:rFonts w:cs="Arial"/>
          <w:i/>
          <w:sz w:val="22"/>
          <w:szCs w:val="22"/>
        </w:rPr>
      </w:pPr>
    </w:p>
    <w:p w14:paraId="36D94926" w14:textId="77777777" w:rsidR="00AC2395" w:rsidRPr="000050E0" w:rsidRDefault="00AC2395" w:rsidP="00AC2395">
      <w:pPr>
        <w:jc w:val="both"/>
        <w:rPr>
          <w:rFonts w:cs="Arial"/>
          <w:b/>
          <w:sz w:val="22"/>
          <w:szCs w:val="22"/>
        </w:rPr>
      </w:pPr>
      <w:r w:rsidRPr="000050E0">
        <w:rPr>
          <w:rFonts w:cs="Arial"/>
          <w:b/>
          <w:sz w:val="22"/>
          <w:szCs w:val="22"/>
        </w:rPr>
        <w:t>5.2 Identificación de los recursos necesarios faltantes: (Humanos, técnicos y financieros)</w:t>
      </w:r>
    </w:p>
    <w:p w14:paraId="48D7F9DE" w14:textId="77777777" w:rsidR="00AC2395" w:rsidRPr="000050E0" w:rsidRDefault="00AC2395" w:rsidP="00AC2395">
      <w:pPr>
        <w:jc w:val="both"/>
        <w:rPr>
          <w:rFonts w:cs="Arial"/>
          <w:i/>
          <w:sz w:val="22"/>
          <w:szCs w:val="22"/>
        </w:rPr>
      </w:pPr>
    </w:p>
    <w:p w14:paraId="209982EE" w14:textId="52A6D9ED" w:rsidR="00AC2395" w:rsidRPr="000050E0" w:rsidRDefault="00E83ADC" w:rsidP="00AC2395">
      <w:pPr>
        <w:jc w:val="both"/>
        <w:rPr>
          <w:rFonts w:cs="Arial"/>
          <w:sz w:val="22"/>
          <w:szCs w:val="22"/>
        </w:rPr>
      </w:pPr>
      <w:r w:rsidRPr="000050E0">
        <w:rPr>
          <w:rFonts w:cs="Arial"/>
          <w:sz w:val="22"/>
          <w:szCs w:val="22"/>
        </w:rPr>
        <w:t>Identificar los recursos (humanos, técnicos, financieros o de otra índole) necesarios faltantes para ejecutar la auditoría en debida forma), de acuerdo con los resultados de la matriz gestión de riesgo de auditoría PVCGF-15-04.</w:t>
      </w:r>
    </w:p>
    <w:p w14:paraId="3C40B0AA" w14:textId="77777777" w:rsidR="00AC2395" w:rsidRPr="000050E0" w:rsidRDefault="00AC2395" w:rsidP="00AC2395">
      <w:pPr>
        <w:pStyle w:val="Textoindependiente"/>
        <w:rPr>
          <w:rFonts w:cs="Arial"/>
          <w:i/>
          <w:sz w:val="22"/>
          <w:szCs w:val="22"/>
        </w:rPr>
      </w:pPr>
    </w:p>
    <w:p w14:paraId="18C6392F" w14:textId="77777777" w:rsidR="00AC2395" w:rsidRPr="000050E0" w:rsidRDefault="00AC2395" w:rsidP="00AC2395">
      <w:pPr>
        <w:rPr>
          <w:rFonts w:cs="Arial"/>
          <w:b/>
          <w:sz w:val="22"/>
          <w:szCs w:val="22"/>
        </w:rPr>
      </w:pPr>
      <w:r w:rsidRPr="000050E0">
        <w:rPr>
          <w:rFonts w:cs="Arial"/>
          <w:b/>
          <w:sz w:val="22"/>
          <w:szCs w:val="22"/>
        </w:rPr>
        <w:t>5.3 Cronograma de auditoría</w:t>
      </w:r>
    </w:p>
    <w:p w14:paraId="078C883C" w14:textId="77777777" w:rsidR="00AC2395" w:rsidRPr="000050E0" w:rsidRDefault="00AC2395" w:rsidP="00AC2395">
      <w:pPr>
        <w:jc w:val="both"/>
        <w:rPr>
          <w:rFonts w:cs="Arial"/>
          <w:i/>
          <w:sz w:val="22"/>
          <w:szCs w:val="22"/>
        </w:rPr>
      </w:pPr>
    </w:p>
    <w:p w14:paraId="35531634" w14:textId="27485899" w:rsidR="00AC2395" w:rsidRPr="000050E0" w:rsidRDefault="00AC2395" w:rsidP="00AC2395">
      <w:pPr>
        <w:jc w:val="both"/>
        <w:rPr>
          <w:rFonts w:cs="Arial"/>
          <w:sz w:val="22"/>
          <w:szCs w:val="22"/>
        </w:rPr>
      </w:pPr>
      <w:r w:rsidRPr="000050E0">
        <w:rPr>
          <w:rFonts w:cs="Arial"/>
          <w:sz w:val="22"/>
          <w:szCs w:val="22"/>
        </w:rPr>
        <w:t>El cronograma incluye todas las actividades lógicas y secuenciales que permitan la planeación, la ejecución, el seguimiento y el logro de los resultados de la auditoría, para lo cual se e</w:t>
      </w:r>
      <w:r w:rsidR="000050E0" w:rsidRPr="000050E0">
        <w:rPr>
          <w:rFonts w:cs="Arial"/>
          <w:sz w:val="22"/>
          <w:szCs w:val="22"/>
        </w:rPr>
        <w:t>labora un cronograma de auditoría - f</w:t>
      </w:r>
      <w:r w:rsidRPr="000050E0">
        <w:rPr>
          <w:rFonts w:cs="Arial"/>
          <w:sz w:val="22"/>
          <w:szCs w:val="22"/>
        </w:rPr>
        <w:t>ormato PVCGF-15-14</w:t>
      </w:r>
      <w:r w:rsidR="000050E0" w:rsidRPr="000050E0">
        <w:rPr>
          <w:rFonts w:cs="Arial"/>
          <w:sz w:val="22"/>
          <w:szCs w:val="22"/>
        </w:rPr>
        <w:t>.</w:t>
      </w:r>
      <w:r w:rsidRPr="000050E0">
        <w:rPr>
          <w:rFonts w:cs="Arial"/>
          <w:sz w:val="22"/>
          <w:szCs w:val="22"/>
        </w:rPr>
        <w:t xml:space="preserve"> </w:t>
      </w:r>
    </w:p>
    <w:p w14:paraId="4F878967" w14:textId="77777777" w:rsidR="00AC2395" w:rsidRPr="000050E0" w:rsidRDefault="00AC2395" w:rsidP="00AC2395">
      <w:pPr>
        <w:jc w:val="both"/>
        <w:rPr>
          <w:rFonts w:cs="Arial"/>
          <w:sz w:val="22"/>
          <w:szCs w:val="22"/>
        </w:rPr>
      </w:pPr>
    </w:p>
    <w:p w14:paraId="1DAF1D52" w14:textId="77777777" w:rsidR="00AC2395" w:rsidRPr="000050E0" w:rsidRDefault="00AC2395" w:rsidP="00AC2395">
      <w:pPr>
        <w:pStyle w:val="Textoindependiente"/>
        <w:ind w:right="77" w:firstLine="248"/>
        <w:rPr>
          <w:rFonts w:cs="Arial"/>
          <w:color w:val="808080"/>
          <w:sz w:val="22"/>
          <w:szCs w:val="22"/>
        </w:rPr>
      </w:pPr>
      <w:r w:rsidRPr="000050E0">
        <w:rPr>
          <w:rFonts w:cs="Arial"/>
          <w:color w:val="808080"/>
          <w:sz w:val="22"/>
          <w:szCs w:val="22"/>
        </w:rPr>
        <w:t xml:space="preserve">Nota: el cronograma va como anexo del plan de trabajo </w:t>
      </w:r>
    </w:p>
    <w:p w14:paraId="64549CB7" w14:textId="77777777" w:rsidR="00AC2395" w:rsidRPr="000050E0" w:rsidRDefault="00AC2395" w:rsidP="00AC2395">
      <w:pPr>
        <w:pStyle w:val="Textoindependiente"/>
        <w:ind w:left="112" w:right="77"/>
        <w:rPr>
          <w:rFonts w:cs="Arial"/>
          <w:sz w:val="22"/>
          <w:szCs w:val="22"/>
        </w:rPr>
      </w:pPr>
    </w:p>
    <w:p w14:paraId="1D0D0BA6" w14:textId="77777777" w:rsidR="00AC2395" w:rsidRPr="000050E0" w:rsidRDefault="00AC2395" w:rsidP="00AC2395">
      <w:pPr>
        <w:pStyle w:val="Textoindependiente"/>
        <w:ind w:left="112" w:right="77"/>
        <w:rPr>
          <w:rFonts w:cs="Arial"/>
          <w:sz w:val="22"/>
          <w:szCs w:val="22"/>
        </w:rPr>
      </w:pPr>
      <w:r w:rsidRPr="000050E0">
        <w:rPr>
          <w:rFonts w:cs="Arial"/>
          <w:sz w:val="22"/>
          <w:szCs w:val="22"/>
        </w:rPr>
        <w:t>Cordialmente,</w:t>
      </w:r>
    </w:p>
    <w:p w14:paraId="188499C0" w14:textId="77777777" w:rsidR="00AC2395" w:rsidRPr="000050E0" w:rsidRDefault="00AC2395" w:rsidP="00AC2395">
      <w:pPr>
        <w:pStyle w:val="Textoindependiente"/>
        <w:ind w:left="112"/>
        <w:rPr>
          <w:rFonts w:cs="Arial"/>
          <w:sz w:val="22"/>
          <w:szCs w:val="22"/>
        </w:rPr>
      </w:pPr>
      <w:r w:rsidRPr="000050E0">
        <w:rPr>
          <w:rFonts w:cs="Arial"/>
          <w:sz w:val="22"/>
          <w:szCs w:val="22"/>
        </w:rPr>
        <w:t>(Nombre completo, cargo y firma)</w:t>
      </w:r>
    </w:p>
    <w:p w14:paraId="320B284D" w14:textId="2F518512" w:rsidR="00AC2395" w:rsidRPr="000050E0" w:rsidRDefault="00AC2395" w:rsidP="00AC2395">
      <w:pPr>
        <w:pStyle w:val="Textoindependiente"/>
        <w:ind w:left="112"/>
        <w:rPr>
          <w:rFonts w:cs="Arial"/>
          <w:sz w:val="22"/>
          <w:szCs w:val="22"/>
        </w:rPr>
      </w:pPr>
      <w:r w:rsidRPr="000050E0">
        <w:rPr>
          <w:rFonts w:cs="Arial"/>
          <w:sz w:val="22"/>
          <w:szCs w:val="22"/>
        </w:rPr>
        <w:t xml:space="preserve">Líder de </w:t>
      </w:r>
      <w:r w:rsidR="000050E0" w:rsidRPr="000050E0">
        <w:rPr>
          <w:rFonts w:cs="Arial"/>
          <w:sz w:val="22"/>
          <w:szCs w:val="22"/>
        </w:rPr>
        <w:t>a</w:t>
      </w:r>
      <w:r w:rsidRPr="000050E0">
        <w:rPr>
          <w:rFonts w:cs="Arial"/>
          <w:sz w:val="22"/>
          <w:szCs w:val="22"/>
        </w:rPr>
        <w:t>uditoría (Gerente o quien haga sus veces)</w:t>
      </w:r>
    </w:p>
    <w:p w14:paraId="7115EBBC" w14:textId="77777777" w:rsidR="00AC2395" w:rsidRPr="000050E0" w:rsidRDefault="00AC2395" w:rsidP="00AC2395">
      <w:pPr>
        <w:pStyle w:val="Textoindependiente"/>
        <w:rPr>
          <w:rFonts w:cs="Arial"/>
          <w:sz w:val="22"/>
          <w:szCs w:val="22"/>
        </w:rPr>
      </w:pPr>
    </w:p>
    <w:p w14:paraId="71017C5C" w14:textId="77777777" w:rsidR="00AC2395" w:rsidRPr="000050E0" w:rsidRDefault="00AC2395" w:rsidP="00AC2395">
      <w:pPr>
        <w:pStyle w:val="Textoindependiente"/>
        <w:ind w:left="112"/>
        <w:rPr>
          <w:rFonts w:cs="Arial"/>
          <w:sz w:val="22"/>
          <w:szCs w:val="22"/>
        </w:rPr>
      </w:pPr>
      <w:r w:rsidRPr="000050E0">
        <w:rPr>
          <w:rFonts w:cs="Arial"/>
          <w:sz w:val="22"/>
          <w:szCs w:val="22"/>
        </w:rPr>
        <w:t>(Nombre completo, cargo, y firma)</w:t>
      </w:r>
    </w:p>
    <w:p w14:paraId="610CD95E" w14:textId="77777777" w:rsidR="00AC2395" w:rsidRPr="000050E0" w:rsidRDefault="00AC2395" w:rsidP="00AC2395">
      <w:pPr>
        <w:pStyle w:val="Textoindependiente"/>
        <w:ind w:left="112"/>
        <w:rPr>
          <w:rFonts w:cs="Arial"/>
          <w:sz w:val="22"/>
          <w:szCs w:val="22"/>
        </w:rPr>
      </w:pPr>
      <w:r w:rsidRPr="000050E0">
        <w:rPr>
          <w:rFonts w:cs="Arial"/>
          <w:sz w:val="22"/>
          <w:szCs w:val="22"/>
        </w:rPr>
        <w:t>Auditores</w:t>
      </w:r>
    </w:p>
    <w:p w14:paraId="44FBE668" w14:textId="77777777" w:rsidR="00AC2395" w:rsidRPr="000050E0" w:rsidRDefault="00AC2395" w:rsidP="00AC2395">
      <w:pPr>
        <w:pStyle w:val="Textoindependiente"/>
        <w:rPr>
          <w:rFonts w:cs="Arial"/>
          <w:sz w:val="22"/>
          <w:szCs w:val="22"/>
        </w:rPr>
      </w:pPr>
    </w:p>
    <w:p w14:paraId="0EC2F5E8" w14:textId="77777777" w:rsidR="00AC2395" w:rsidRPr="000050E0" w:rsidRDefault="00AC2395" w:rsidP="00AC2395">
      <w:pPr>
        <w:pStyle w:val="Textoindependiente"/>
        <w:ind w:left="112" w:right="3178"/>
        <w:rPr>
          <w:rFonts w:cs="Arial"/>
          <w:sz w:val="22"/>
          <w:szCs w:val="22"/>
        </w:rPr>
      </w:pPr>
      <w:r w:rsidRPr="000050E0">
        <w:rPr>
          <w:rFonts w:cs="Arial"/>
          <w:sz w:val="22"/>
          <w:szCs w:val="22"/>
        </w:rPr>
        <w:t>(Nombres completos, cargo y firma) Supervisor (Subdirector o quien haga sus veces)</w:t>
      </w:r>
    </w:p>
    <w:p w14:paraId="68607BC1" w14:textId="77777777" w:rsidR="00AC2395" w:rsidRPr="000050E0" w:rsidRDefault="00AC2395" w:rsidP="00AC2395">
      <w:pPr>
        <w:pStyle w:val="Textoindependiente"/>
        <w:rPr>
          <w:rFonts w:cs="Arial"/>
          <w:sz w:val="22"/>
          <w:szCs w:val="22"/>
        </w:rPr>
      </w:pPr>
    </w:p>
    <w:p w14:paraId="587876F9" w14:textId="77777777" w:rsidR="00AC2395" w:rsidRPr="000050E0" w:rsidRDefault="00AC2395" w:rsidP="00AC2395">
      <w:pPr>
        <w:rPr>
          <w:rFonts w:cs="Arial"/>
          <w:b/>
          <w:sz w:val="22"/>
          <w:szCs w:val="22"/>
        </w:rPr>
      </w:pPr>
      <w:r w:rsidRPr="000050E0">
        <w:rPr>
          <w:rFonts w:cs="Arial"/>
          <w:b/>
          <w:sz w:val="22"/>
          <w:szCs w:val="22"/>
        </w:rPr>
        <w:t>APROBACIÓN</w:t>
      </w:r>
    </w:p>
    <w:p w14:paraId="207922D3" w14:textId="77777777" w:rsidR="00AC2395" w:rsidRPr="000050E0" w:rsidRDefault="00AC2395" w:rsidP="00AC2395">
      <w:pPr>
        <w:pStyle w:val="Textoindependiente"/>
        <w:rPr>
          <w:rFonts w:cs="Arial"/>
          <w:b/>
          <w:sz w:val="22"/>
          <w:szCs w:val="22"/>
        </w:rPr>
      </w:pPr>
    </w:p>
    <w:p w14:paraId="6239AF80" w14:textId="77777777" w:rsidR="00AC2395" w:rsidRPr="000050E0" w:rsidRDefault="00AC2395" w:rsidP="00AC2395">
      <w:pPr>
        <w:jc w:val="both"/>
        <w:rPr>
          <w:rFonts w:cs="Arial"/>
          <w:sz w:val="22"/>
          <w:szCs w:val="22"/>
        </w:rPr>
      </w:pPr>
      <w:r w:rsidRPr="000050E0">
        <w:rPr>
          <w:rFonts w:cs="Arial"/>
          <w:sz w:val="22"/>
          <w:szCs w:val="22"/>
        </w:rPr>
        <w:t>Acta Comité</w:t>
      </w:r>
      <w:r w:rsidRPr="000050E0">
        <w:rPr>
          <w:rFonts w:cs="Arial"/>
          <w:spacing w:val="-3"/>
          <w:sz w:val="22"/>
          <w:szCs w:val="22"/>
        </w:rPr>
        <w:t xml:space="preserve"> </w:t>
      </w:r>
      <w:r w:rsidRPr="000050E0">
        <w:rPr>
          <w:rFonts w:cs="Arial"/>
          <w:sz w:val="22"/>
          <w:szCs w:val="22"/>
        </w:rPr>
        <w:t>Técnico</w:t>
      </w:r>
      <w:r w:rsidRPr="000050E0">
        <w:rPr>
          <w:rFonts w:cs="Arial"/>
          <w:spacing w:val="-2"/>
          <w:sz w:val="22"/>
          <w:szCs w:val="22"/>
        </w:rPr>
        <w:t xml:space="preserve"> </w:t>
      </w:r>
      <w:r w:rsidRPr="000050E0">
        <w:rPr>
          <w:rFonts w:cs="Arial"/>
          <w:sz w:val="22"/>
          <w:szCs w:val="22"/>
        </w:rPr>
        <w:t>N°</w:t>
      </w:r>
      <w:r w:rsidRPr="000050E0">
        <w:rPr>
          <w:rFonts w:cs="Arial"/>
          <w:sz w:val="22"/>
          <w:szCs w:val="22"/>
          <w:u w:val="single"/>
        </w:rPr>
        <w:t xml:space="preserve"> </w:t>
      </w:r>
      <w:r w:rsidRPr="000050E0">
        <w:rPr>
          <w:rFonts w:cs="Arial"/>
          <w:sz w:val="22"/>
          <w:szCs w:val="22"/>
          <w:u w:val="single"/>
        </w:rPr>
        <w:tab/>
      </w:r>
      <w:r w:rsidRPr="000050E0">
        <w:rPr>
          <w:rFonts w:cs="Arial"/>
          <w:sz w:val="22"/>
          <w:szCs w:val="22"/>
        </w:rPr>
        <w:tab/>
        <w:t>Fecha:</w:t>
      </w:r>
      <w:r w:rsidRPr="000050E0">
        <w:rPr>
          <w:rFonts w:cs="Arial"/>
          <w:spacing w:val="2"/>
          <w:sz w:val="22"/>
          <w:szCs w:val="22"/>
        </w:rPr>
        <w:t xml:space="preserve"> </w:t>
      </w:r>
      <w:r w:rsidRPr="000050E0">
        <w:rPr>
          <w:rFonts w:cs="Arial"/>
          <w:sz w:val="22"/>
          <w:szCs w:val="22"/>
          <w:u w:val="single"/>
        </w:rPr>
        <w:t xml:space="preserve"> </w:t>
      </w:r>
      <w:r w:rsidRPr="000050E0">
        <w:rPr>
          <w:rFonts w:cs="Arial"/>
          <w:sz w:val="22"/>
          <w:szCs w:val="22"/>
          <w:u w:val="single"/>
        </w:rPr>
        <w:tab/>
      </w:r>
    </w:p>
    <w:p w14:paraId="5A0E99D7" w14:textId="77777777" w:rsidR="00AC2395" w:rsidRPr="000050E0" w:rsidRDefault="00AC2395" w:rsidP="00AC2395">
      <w:pPr>
        <w:jc w:val="both"/>
        <w:rPr>
          <w:rFonts w:cs="Arial"/>
          <w:sz w:val="22"/>
          <w:szCs w:val="22"/>
        </w:rPr>
      </w:pPr>
    </w:p>
    <w:p w14:paraId="7D30ACDC" w14:textId="77777777" w:rsidR="00AC2395" w:rsidRPr="000050E0" w:rsidRDefault="00AC2395" w:rsidP="00AC2395">
      <w:pPr>
        <w:jc w:val="both"/>
        <w:rPr>
          <w:rFonts w:cs="Arial"/>
          <w:sz w:val="22"/>
          <w:szCs w:val="22"/>
          <w:u w:val="single"/>
        </w:rPr>
      </w:pPr>
      <w:r w:rsidRPr="000050E0">
        <w:rPr>
          <w:rFonts w:cs="Arial"/>
          <w:sz w:val="22"/>
          <w:szCs w:val="22"/>
        </w:rPr>
        <w:t>Firma Coordinador (Director Técnico</w:t>
      </w:r>
      <w:r w:rsidRPr="000050E0">
        <w:rPr>
          <w:rFonts w:cs="Arial"/>
          <w:spacing w:val="-8"/>
          <w:sz w:val="22"/>
          <w:szCs w:val="22"/>
        </w:rPr>
        <w:t xml:space="preserve"> </w:t>
      </w:r>
      <w:r w:rsidRPr="000050E0">
        <w:rPr>
          <w:rFonts w:cs="Arial"/>
          <w:sz w:val="22"/>
          <w:szCs w:val="22"/>
        </w:rPr>
        <w:t>Sectorial)</w:t>
      </w:r>
      <w:r w:rsidRPr="000050E0">
        <w:rPr>
          <w:rFonts w:cs="Arial"/>
          <w:spacing w:val="-1"/>
          <w:sz w:val="22"/>
          <w:szCs w:val="22"/>
        </w:rPr>
        <w:t xml:space="preserve"> </w:t>
      </w:r>
      <w:r w:rsidRPr="000050E0">
        <w:rPr>
          <w:rFonts w:cs="Arial"/>
          <w:sz w:val="22"/>
          <w:szCs w:val="22"/>
          <w:u w:val="single"/>
        </w:rPr>
        <w:t>____________________</w:t>
      </w:r>
    </w:p>
    <w:p w14:paraId="7E243F84" w14:textId="3DBE144C" w:rsidR="004549F9" w:rsidRDefault="004549F9">
      <w:pPr>
        <w:rPr>
          <w:rFonts w:eastAsia="Arial" w:cs="Arial"/>
          <w:b/>
          <w:i/>
          <w:sz w:val="22"/>
          <w:shd w:val="clear" w:color="auto" w:fill="FFFFFF"/>
        </w:rPr>
      </w:pPr>
    </w:p>
    <w:p w14:paraId="6CA491A1" w14:textId="77777777" w:rsidR="00A709A9" w:rsidRDefault="00A709A9">
      <w:pPr>
        <w:rPr>
          <w:rFonts w:eastAsia="Arial" w:cs="Arial"/>
          <w:b/>
          <w:i/>
          <w:sz w:val="22"/>
          <w:shd w:val="clear" w:color="auto" w:fill="FFFFFF"/>
        </w:rPr>
      </w:pPr>
    </w:p>
    <w:p w14:paraId="0073D171" w14:textId="77777777" w:rsidR="00A709A9" w:rsidRDefault="00A709A9">
      <w:pPr>
        <w:rPr>
          <w:rFonts w:eastAsia="Arial" w:cs="Arial"/>
          <w:b/>
          <w:i/>
          <w:sz w:val="22"/>
          <w:shd w:val="clear" w:color="auto" w:fill="FFFFFF"/>
        </w:rPr>
      </w:pPr>
    </w:p>
    <w:p w14:paraId="76368A94" w14:textId="77777777" w:rsidR="00A709A9" w:rsidRPr="00A709A9" w:rsidRDefault="00A709A9">
      <w:pPr>
        <w:rPr>
          <w:rFonts w:eastAsia="Arial" w:cs="Arial"/>
          <w:b/>
          <w:sz w:val="22"/>
          <w:shd w:val="clear" w:color="auto" w:fill="FFFFFF"/>
        </w:rPr>
      </w:pPr>
    </w:p>
    <w:sectPr w:rsidR="00A709A9" w:rsidRPr="00A709A9" w:rsidSect="00BB2C44">
      <w:headerReference w:type="default" r:id="rId11"/>
      <w:footerReference w:type="default" r:id="rId12"/>
      <w:type w:val="continuous"/>
      <w:pgSz w:w="12240" w:h="15840"/>
      <w:pgMar w:top="2268" w:right="1467" w:bottom="1418"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70573" w16cex:dateUtc="2021-07-12T23:16:00Z"/>
  <w16cex:commentExtensible w16cex:durableId="24970644" w16cex:dateUtc="2021-07-12T2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E76382" w16cid:durableId="24970573"/>
  <w16cid:commentId w16cid:paraId="077700F3" w16cid:durableId="249706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777EA" w14:textId="77777777" w:rsidR="00C22F26" w:rsidRDefault="00C22F26" w:rsidP="00477CB4">
      <w:r>
        <w:separator/>
      </w:r>
    </w:p>
  </w:endnote>
  <w:endnote w:type="continuationSeparator" w:id="0">
    <w:p w14:paraId="55D5800F" w14:textId="77777777" w:rsidR="00C22F26" w:rsidRDefault="00C22F26"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1383" w14:textId="77777777" w:rsidR="002C2800" w:rsidRDefault="00C22F26" w:rsidP="002C2800">
    <w:pPr>
      <w:autoSpaceDE w:val="0"/>
      <w:autoSpaceDN w:val="0"/>
      <w:adjustRightInd w:val="0"/>
      <w:jc w:val="center"/>
      <w:rPr>
        <w:rFonts w:cs="Arial"/>
        <w:sz w:val="18"/>
        <w:szCs w:val="22"/>
      </w:rPr>
    </w:pPr>
    <w:hyperlink r:id="rId1" w:history="1">
      <w:r w:rsidR="002C2800" w:rsidRPr="00FA2FB6">
        <w:rPr>
          <w:rStyle w:val="Hipervnculo"/>
          <w:rFonts w:cs="Arial"/>
          <w:sz w:val="18"/>
        </w:rPr>
        <w:t>www.contraloriabogota.gov.co</w:t>
      </w:r>
    </w:hyperlink>
  </w:p>
  <w:p w14:paraId="02D672FE" w14:textId="77777777" w:rsidR="002C2800" w:rsidRPr="0042735A" w:rsidRDefault="002C2800" w:rsidP="002C2800">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0C79296D" w14:textId="1FAE7515" w:rsidR="002C2800" w:rsidRDefault="002C2800" w:rsidP="002C2800">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8F6DAB">
      <w:rPr>
        <w:rStyle w:val="Nmerodepgina"/>
        <w:noProof/>
        <w:sz w:val="18"/>
        <w:szCs w:val="18"/>
      </w:rPr>
      <w:t>13</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8F6DAB">
      <w:rPr>
        <w:noProof/>
        <w:sz w:val="18"/>
        <w:szCs w:val="18"/>
      </w:rPr>
      <w:t>13</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8864B" w14:textId="77777777" w:rsidR="00C22F26" w:rsidRDefault="00C22F26" w:rsidP="00477CB4">
      <w:r>
        <w:separator/>
      </w:r>
    </w:p>
  </w:footnote>
  <w:footnote w:type="continuationSeparator" w:id="0">
    <w:p w14:paraId="3504802F" w14:textId="77777777" w:rsidR="00C22F26" w:rsidRDefault="00C22F26" w:rsidP="00477CB4">
      <w:r>
        <w:continuationSeparator/>
      </w:r>
    </w:p>
  </w:footnote>
  <w:footnote w:id="1">
    <w:p w14:paraId="207D56FD" w14:textId="5C4300D9" w:rsidR="00EA73E4" w:rsidRPr="00112C3A" w:rsidRDefault="00EA73E4" w:rsidP="00AC2395">
      <w:pPr>
        <w:pStyle w:val="Textonotapie"/>
        <w:rPr>
          <w:sz w:val="16"/>
        </w:rPr>
      </w:pPr>
      <w:r w:rsidRPr="00F56107">
        <w:rPr>
          <w:rStyle w:val="Refdenotaalpie"/>
          <w:sz w:val="16"/>
        </w:rPr>
        <w:footnoteRef/>
      </w:r>
      <w:r>
        <w:rPr>
          <w:sz w:val="16"/>
        </w:rPr>
        <w:t xml:space="preserve"> </w:t>
      </w:r>
      <w:r w:rsidRPr="00F56107">
        <w:rPr>
          <w:sz w:val="16"/>
        </w:rPr>
        <w:t xml:space="preserve">Tener en cuenta la </w:t>
      </w:r>
      <w:r>
        <w:rPr>
          <w:sz w:val="16"/>
        </w:rPr>
        <w:t>matriz</w:t>
      </w:r>
      <w:r w:rsidRPr="00F56107">
        <w:rPr>
          <w:sz w:val="16"/>
        </w:rPr>
        <w:t xml:space="preserve"> para la calificación de la gestión fiscal vigente</w:t>
      </w:r>
    </w:p>
  </w:footnote>
  <w:footnote w:id="2">
    <w:p w14:paraId="037EE8A7" w14:textId="752A2A75" w:rsidR="00EA73E4" w:rsidRPr="00C918AD" w:rsidRDefault="00EA73E4" w:rsidP="00AC2395">
      <w:pPr>
        <w:pStyle w:val="Textonotapie"/>
      </w:pPr>
      <w:r w:rsidRPr="00F56107">
        <w:rPr>
          <w:rStyle w:val="Refdenotaalpie"/>
          <w:sz w:val="16"/>
        </w:rPr>
        <w:footnoteRef/>
      </w:r>
      <w:r w:rsidRPr="00F56107">
        <w:rPr>
          <w:sz w:val="16"/>
        </w:rPr>
        <w:t xml:space="preserve"> Aplica a </w:t>
      </w:r>
      <w:r>
        <w:rPr>
          <w:sz w:val="16"/>
        </w:rPr>
        <w:t>auditoría de regularidad</w:t>
      </w:r>
      <w:r w:rsidRPr="00F56107">
        <w:rPr>
          <w:sz w:val="16"/>
        </w:rPr>
        <w:t>.</w:t>
      </w:r>
    </w:p>
  </w:footnote>
  <w:footnote w:id="3">
    <w:p w14:paraId="36AFFFBF" w14:textId="45809580" w:rsidR="00EA73E4" w:rsidRPr="00F56107" w:rsidRDefault="00EA73E4" w:rsidP="00AC2395">
      <w:pPr>
        <w:pStyle w:val="Textonotapie"/>
        <w:rPr>
          <w:sz w:val="16"/>
        </w:rPr>
      </w:pPr>
      <w:r w:rsidRPr="00F56107">
        <w:rPr>
          <w:rStyle w:val="Refdenotaalpie"/>
          <w:sz w:val="16"/>
        </w:rPr>
        <w:footnoteRef/>
      </w:r>
      <w:r w:rsidRPr="00F56107">
        <w:rPr>
          <w:sz w:val="16"/>
        </w:rPr>
        <w:t xml:space="preserve"> </w:t>
      </w:r>
      <w:r>
        <w:rPr>
          <w:sz w:val="16"/>
        </w:rPr>
        <w:t>Literal p, artículo 3, Decreto</w:t>
      </w:r>
      <w:r w:rsidRPr="00F56107">
        <w:rPr>
          <w:sz w:val="16"/>
        </w:rPr>
        <w:t xml:space="preserve"> </w:t>
      </w:r>
      <w:r w:rsidR="00B2607B">
        <w:rPr>
          <w:sz w:val="16"/>
        </w:rPr>
        <w:t xml:space="preserve">Ley </w:t>
      </w:r>
      <w:r w:rsidRPr="00F56107">
        <w:rPr>
          <w:sz w:val="16"/>
        </w:rPr>
        <w:t>403 de 2020</w:t>
      </w:r>
    </w:p>
  </w:footnote>
  <w:footnote w:id="4">
    <w:p w14:paraId="18F31B41" w14:textId="069022D5" w:rsidR="00EA73E4" w:rsidRPr="00F56107" w:rsidRDefault="00EA73E4" w:rsidP="00AC2395">
      <w:pPr>
        <w:pStyle w:val="Textonotapie"/>
        <w:rPr>
          <w:sz w:val="16"/>
        </w:rPr>
      </w:pPr>
      <w:r w:rsidRPr="00F56107">
        <w:rPr>
          <w:rStyle w:val="Refdenotaalpie"/>
          <w:sz w:val="16"/>
        </w:rPr>
        <w:footnoteRef/>
      </w:r>
      <w:r w:rsidRPr="00F56107">
        <w:rPr>
          <w:sz w:val="16"/>
        </w:rPr>
        <w:t xml:space="preserve"> </w:t>
      </w:r>
      <w:r>
        <w:rPr>
          <w:sz w:val="16"/>
        </w:rPr>
        <w:t xml:space="preserve">Numeral 1.3.2.10 </w:t>
      </w:r>
      <w:r w:rsidR="00D531F8">
        <w:rPr>
          <w:sz w:val="16"/>
        </w:rPr>
        <w:t>Guía de Auditorí</w:t>
      </w:r>
      <w:r w:rsidRPr="00F56107">
        <w:rPr>
          <w:sz w:val="16"/>
        </w:rPr>
        <w:t xml:space="preserve">a Territorial </w:t>
      </w:r>
      <w:r>
        <w:rPr>
          <w:sz w:val="16"/>
        </w:rPr>
        <w:t xml:space="preserve">– SINACOF </w:t>
      </w:r>
      <w:r w:rsidRPr="00F56107">
        <w:rPr>
          <w:sz w:val="16"/>
        </w:rPr>
        <w:t>20</w:t>
      </w:r>
      <w:r>
        <w:rPr>
          <w:sz w:val="16"/>
        </w:rPr>
        <w: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77777777" w:rsidR="00EA73E4" w:rsidRPr="00210F5B" w:rsidRDefault="00EA73E4"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589"/>
      <w:gridCol w:w="1553"/>
    </w:tblGrid>
    <w:tr w:rsidR="00EA73E4" w:rsidRPr="00210F5B" w14:paraId="00EE5592" w14:textId="77777777" w:rsidTr="002C2800">
      <w:trPr>
        <w:trHeight w:val="350"/>
      </w:trPr>
      <w:tc>
        <w:tcPr>
          <w:tcW w:w="1059" w:type="pct"/>
          <w:vMerge w:val="restart"/>
          <w:shd w:val="clear" w:color="auto" w:fill="auto"/>
          <w:vAlign w:val="center"/>
        </w:tcPr>
        <w:p w14:paraId="5D8E66F9" w14:textId="77777777" w:rsidR="00EA73E4" w:rsidRPr="00210F5B" w:rsidRDefault="00EA73E4" w:rsidP="00494350">
          <w:pPr>
            <w:ind w:firstLine="708"/>
            <w:jc w:val="center"/>
          </w:pPr>
          <w:r w:rsidRPr="00210F5B">
            <w:rPr>
              <w:noProof/>
            </w:rPr>
            <w:drawing>
              <wp:anchor distT="0" distB="0" distL="114300" distR="114300" simplePos="0" relativeHeight="251659264" behindDoc="0" locked="0" layoutInCell="1" allowOverlap="1" wp14:anchorId="001AFF67" wp14:editId="243F709A">
                <wp:simplePos x="0" y="0"/>
                <wp:positionH relativeFrom="column">
                  <wp:posOffset>194310</wp:posOffset>
                </wp:positionH>
                <wp:positionV relativeFrom="paragraph">
                  <wp:posOffset>-71120</wp:posOffset>
                </wp:positionV>
                <wp:extent cx="600075" cy="542290"/>
                <wp:effectExtent l="0" t="0" r="9525"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42290"/>
                        </a:xfrm>
                        <a:prstGeom prst="rect">
                          <a:avLst/>
                        </a:prstGeom>
                        <a:noFill/>
                      </pic:spPr>
                    </pic:pic>
                  </a:graphicData>
                </a:graphic>
                <wp14:sizeRelH relativeFrom="page">
                  <wp14:pctWidth>0</wp14:pctWidth>
                </wp14:sizeRelH>
                <wp14:sizeRelV relativeFrom="page">
                  <wp14:pctHeight>0</wp14:pctHeight>
                </wp14:sizeRelV>
              </wp:anchor>
            </w:drawing>
          </w:r>
        </w:p>
      </w:tc>
      <w:tc>
        <w:tcPr>
          <w:tcW w:w="3083" w:type="pct"/>
          <w:vMerge w:val="restart"/>
          <w:shd w:val="clear" w:color="auto" w:fill="auto"/>
          <w:vAlign w:val="center"/>
        </w:tcPr>
        <w:p w14:paraId="3B115020" w14:textId="71841A1F" w:rsidR="00EA73E4" w:rsidRPr="00D06ADF" w:rsidRDefault="00EA73E4" w:rsidP="00B84B8E">
          <w:pPr>
            <w:pStyle w:val="Ttulo2"/>
            <w:numPr>
              <w:ilvl w:val="0"/>
              <w:numId w:val="0"/>
            </w:numPr>
            <w:spacing w:before="0" w:after="0"/>
            <w:jc w:val="center"/>
            <w:rPr>
              <w:b w:val="0"/>
              <w:sz w:val="20"/>
              <w:szCs w:val="20"/>
            </w:rPr>
          </w:pPr>
          <w:r w:rsidRPr="00B84B8E">
            <w:rPr>
              <w:rFonts w:ascii="Arial" w:eastAsia="Arial" w:hAnsi="Arial" w:cs="Arial"/>
              <w:i w:val="0"/>
              <w:sz w:val="20"/>
              <w:shd w:val="clear" w:color="auto" w:fill="FFFFFF"/>
            </w:rPr>
            <w:t>P</w:t>
          </w:r>
          <w:r w:rsidR="002C2800" w:rsidRPr="00B84B8E">
            <w:rPr>
              <w:rFonts w:ascii="Arial" w:eastAsia="Arial" w:hAnsi="Arial" w:cs="Arial"/>
              <w:i w:val="0"/>
              <w:sz w:val="20"/>
              <w:shd w:val="clear" w:color="auto" w:fill="FFFFFF"/>
            </w:rPr>
            <w:t>lan de trabajo</w:t>
          </w:r>
        </w:p>
      </w:tc>
      <w:tc>
        <w:tcPr>
          <w:tcW w:w="857" w:type="pct"/>
          <w:vAlign w:val="center"/>
        </w:tcPr>
        <w:p w14:paraId="57A35956" w14:textId="77777777" w:rsidR="002C2800" w:rsidRPr="002C2800" w:rsidRDefault="00EA73E4" w:rsidP="002C2800">
          <w:pPr>
            <w:tabs>
              <w:tab w:val="center" w:pos="4419"/>
              <w:tab w:val="right" w:pos="8838"/>
            </w:tabs>
            <w:rPr>
              <w:rFonts w:cs="Arial"/>
              <w:sz w:val="18"/>
              <w:szCs w:val="20"/>
            </w:rPr>
          </w:pPr>
          <w:r w:rsidRPr="002C2800">
            <w:rPr>
              <w:rFonts w:cs="Arial"/>
              <w:sz w:val="18"/>
              <w:szCs w:val="20"/>
            </w:rPr>
            <w:t>Código formato</w:t>
          </w:r>
        </w:p>
        <w:p w14:paraId="651565C6" w14:textId="30A70D49" w:rsidR="00EA73E4" w:rsidRPr="002C2800" w:rsidRDefault="00EA73E4" w:rsidP="002C2800">
          <w:pPr>
            <w:tabs>
              <w:tab w:val="center" w:pos="4419"/>
              <w:tab w:val="right" w:pos="8838"/>
            </w:tabs>
            <w:rPr>
              <w:rFonts w:cs="Arial"/>
              <w:sz w:val="18"/>
              <w:szCs w:val="20"/>
            </w:rPr>
          </w:pPr>
          <w:r w:rsidRPr="002C2800">
            <w:rPr>
              <w:rFonts w:cs="Arial"/>
              <w:sz w:val="18"/>
              <w:szCs w:val="20"/>
            </w:rPr>
            <w:t>PVCGF-15-13</w:t>
          </w:r>
        </w:p>
      </w:tc>
    </w:tr>
    <w:tr w:rsidR="00EA73E4" w:rsidRPr="00210F5B" w14:paraId="0D460935" w14:textId="77777777" w:rsidTr="002C2800">
      <w:trPr>
        <w:trHeight w:val="350"/>
      </w:trPr>
      <w:tc>
        <w:tcPr>
          <w:tcW w:w="1059" w:type="pct"/>
          <w:vMerge/>
          <w:shd w:val="clear" w:color="auto" w:fill="auto"/>
        </w:tcPr>
        <w:p w14:paraId="52556016" w14:textId="77777777" w:rsidR="00EA73E4" w:rsidRPr="00210F5B" w:rsidRDefault="00EA73E4" w:rsidP="00494350">
          <w:pPr>
            <w:pStyle w:val="Encabezado"/>
          </w:pPr>
        </w:p>
      </w:tc>
      <w:tc>
        <w:tcPr>
          <w:tcW w:w="3083" w:type="pct"/>
          <w:vMerge/>
          <w:shd w:val="clear" w:color="auto" w:fill="auto"/>
        </w:tcPr>
        <w:p w14:paraId="3053FF9D" w14:textId="77777777" w:rsidR="00EA73E4" w:rsidRPr="00210F5B" w:rsidRDefault="00EA73E4" w:rsidP="00494350">
          <w:pPr>
            <w:pStyle w:val="Encabezado"/>
          </w:pPr>
        </w:p>
      </w:tc>
      <w:tc>
        <w:tcPr>
          <w:tcW w:w="857" w:type="pct"/>
          <w:vAlign w:val="center"/>
        </w:tcPr>
        <w:p w14:paraId="13E9D967" w14:textId="77777777" w:rsidR="00EA73E4" w:rsidRPr="002C2800" w:rsidRDefault="00EA73E4" w:rsidP="00494350">
          <w:pPr>
            <w:pStyle w:val="Textoindependiente"/>
            <w:spacing w:before="3"/>
            <w:rPr>
              <w:rFonts w:cs="Arial"/>
              <w:b/>
              <w:sz w:val="18"/>
              <w:szCs w:val="20"/>
            </w:rPr>
          </w:pPr>
          <w:r w:rsidRPr="002C2800">
            <w:rPr>
              <w:rFonts w:cs="Arial"/>
              <w:sz w:val="18"/>
              <w:szCs w:val="20"/>
            </w:rPr>
            <w:t>Versión:1.0</w:t>
          </w:r>
        </w:p>
      </w:tc>
    </w:tr>
  </w:tbl>
  <w:p w14:paraId="25F8D469" w14:textId="77777777" w:rsidR="00EA73E4" w:rsidRPr="00210F5B" w:rsidRDefault="00EA73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3FA30510"/>
    <w:multiLevelType w:val="hybridMultilevel"/>
    <w:tmpl w:val="CBE4885A"/>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62">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3">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7">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8">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9">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1">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2">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5">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6">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7">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80">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6">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7">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9">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90">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5">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1">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2">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3">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5">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6">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9">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9"/>
  </w:num>
  <w:num w:numId="2">
    <w:abstractNumId w:val="79"/>
  </w:num>
  <w:num w:numId="3">
    <w:abstractNumId w:val="7"/>
  </w:num>
  <w:num w:numId="4">
    <w:abstractNumId w:val="72"/>
  </w:num>
  <w:num w:numId="5">
    <w:abstractNumId w:val="97"/>
  </w:num>
  <w:num w:numId="6">
    <w:abstractNumId w:val="17"/>
  </w:num>
  <w:num w:numId="7">
    <w:abstractNumId w:val="58"/>
  </w:num>
  <w:num w:numId="8">
    <w:abstractNumId w:val="6"/>
  </w:num>
  <w:num w:numId="9">
    <w:abstractNumId w:val="20"/>
  </w:num>
  <w:num w:numId="10">
    <w:abstractNumId w:val="62"/>
  </w:num>
  <w:num w:numId="11">
    <w:abstractNumId w:val="35"/>
  </w:num>
  <w:num w:numId="12">
    <w:abstractNumId w:val="22"/>
  </w:num>
  <w:num w:numId="13">
    <w:abstractNumId w:val="68"/>
  </w:num>
  <w:num w:numId="14">
    <w:abstractNumId w:val="13"/>
  </w:num>
  <w:num w:numId="15">
    <w:abstractNumId w:val="71"/>
  </w:num>
  <w:num w:numId="16">
    <w:abstractNumId w:val="16"/>
  </w:num>
  <w:num w:numId="17">
    <w:abstractNumId w:val="14"/>
  </w:num>
  <w:num w:numId="18">
    <w:abstractNumId w:val="15"/>
  </w:num>
  <w:num w:numId="19">
    <w:abstractNumId w:val="86"/>
  </w:num>
  <w:num w:numId="20">
    <w:abstractNumId w:val="47"/>
  </w:num>
  <w:num w:numId="21">
    <w:abstractNumId w:val="60"/>
  </w:num>
  <w:num w:numId="22">
    <w:abstractNumId w:val="82"/>
  </w:num>
  <w:num w:numId="23">
    <w:abstractNumId w:val="19"/>
  </w:num>
  <w:num w:numId="24">
    <w:abstractNumId w:val="0"/>
  </w:num>
  <w:num w:numId="25">
    <w:abstractNumId w:val="102"/>
  </w:num>
  <w:num w:numId="26">
    <w:abstractNumId w:val="99"/>
  </w:num>
  <w:num w:numId="27">
    <w:abstractNumId w:val="88"/>
  </w:num>
  <w:num w:numId="28">
    <w:abstractNumId w:val="83"/>
  </w:num>
  <w:num w:numId="29">
    <w:abstractNumId w:val="108"/>
  </w:num>
  <w:num w:numId="30">
    <w:abstractNumId w:val="54"/>
  </w:num>
  <w:num w:numId="31">
    <w:abstractNumId w:val="37"/>
  </w:num>
  <w:num w:numId="32">
    <w:abstractNumId w:val="25"/>
  </w:num>
  <w:num w:numId="33">
    <w:abstractNumId w:val="101"/>
  </w:num>
  <w:num w:numId="34">
    <w:abstractNumId w:val="69"/>
  </w:num>
  <w:num w:numId="35">
    <w:abstractNumId w:val="39"/>
  </w:num>
  <w:num w:numId="36">
    <w:abstractNumId w:val="78"/>
  </w:num>
  <w:num w:numId="37">
    <w:abstractNumId w:val="57"/>
  </w:num>
  <w:num w:numId="38">
    <w:abstractNumId w:val="64"/>
  </w:num>
  <w:num w:numId="39">
    <w:abstractNumId w:val="11"/>
  </w:num>
  <w:num w:numId="40">
    <w:abstractNumId w:val="24"/>
  </w:num>
  <w:num w:numId="41">
    <w:abstractNumId w:val="87"/>
  </w:num>
  <w:num w:numId="42">
    <w:abstractNumId w:val="67"/>
  </w:num>
  <w:num w:numId="43">
    <w:abstractNumId w:val="100"/>
  </w:num>
  <w:num w:numId="44">
    <w:abstractNumId w:val="94"/>
  </w:num>
  <w:num w:numId="45">
    <w:abstractNumId w:val="109"/>
  </w:num>
  <w:num w:numId="46">
    <w:abstractNumId w:val="30"/>
  </w:num>
  <w:num w:numId="47">
    <w:abstractNumId w:val="29"/>
  </w:num>
  <w:num w:numId="48">
    <w:abstractNumId w:val="75"/>
  </w:num>
  <w:num w:numId="49">
    <w:abstractNumId w:val="66"/>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70"/>
  </w:num>
  <w:num w:numId="53">
    <w:abstractNumId w:val="112"/>
  </w:num>
  <w:num w:numId="54">
    <w:abstractNumId w:val="63"/>
  </w:num>
  <w:num w:numId="55">
    <w:abstractNumId w:val="85"/>
  </w:num>
  <w:num w:numId="56">
    <w:abstractNumId w:val="41"/>
  </w:num>
  <w:num w:numId="57">
    <w:abstractNumId w:val="53"/>
  </w:num>
  <w:num w:numId="58">
    <w:abstractNumId w:val="80"/>
  </w:num>
  <w:num w:numId="59">
    <w:abstractNumId w:val="95"/>
  </w:num>
  <w:num w:numId="60">
    <w:abstractNumId w:val="105"/>
  </w:num>
  <w:num w:numId="61">
    <w:abstractNumId w:val="65"/>
  </w:num>
  <w:num w:numId="62">
    <w:abstractNumId w:val="28"/>
  </w:num>
  <w:num w:numId="63">
    <w:abstractNumId w:val="74"/>
  </w:num>
  <w:num w:numId="64">
    <w:abstractNumId w:val="103"/>
  </w:num>
  <w:num w:numId="65">
    <w:abstractNumId w:val="73"/>
  </w:num>
  <w:num w:numId="66">
    <w:abstractNumId w:val="8"/>
  </w:num>
  <w:num w:numId="67">
    <w:abstractNumId w:val="51"/>
  </w:num>
  <w:num w:numId="68">
    <w:abstractNumId w:val="45"/>
  </w:num>
  <w:num w:numId="69">
    <w:abstractNumId w:val="4"/>
  </w:num>
  <w:num w:numId="70">
    <w:abstractNumId w:val="18"/>
  </w:num>
  <w:num w:numId="71">
    <w:abstractNumId w:val="93"/>
  </w:num>
  <w:num w:numId="72">
    <w:abstractNumId w:val="56"/>
  </w:num>
  <w:num w:numId="73">
    <w:abstractNumId w:val="81"/>
  </w:num>
  <w:num w:numId="74">
    <w:abstractNumId w:val="42"/>
  </w:num>
  <w:num w:numId="75">
    <w:abstractNumId w:val="76"/>
  </w:num>
  <w:num w:numId="76">
    <w:abstractNumId w:val="27"/>
  </w:num>
  <w:num w:numId="77">
    <w:abstractNumId w:val="40"/>
  </w:num>
  <w:num w:numId="78">
    <w:abstractNumId w:val="34"/>
  </w:num>
  <w:num w:numId="79">
    <w:abstractNumId w:val="90"/>
  </w:num>
  <w:num w:numId="80">
    <w:abstractNumId w:val="84"/>
  </w:num>
  <w:num w:numId="81">
    <w:abstractNumId w:val="36"/>
  </w:num>
  <w:num w:numId="82">
    <w:abstractNumId w:val="32"/>
  </w:num>
  <w:num w:numId="83">
    <w:abstractNumId w:val="21"/>
  </w:num>
  <w:num w:numId="84">
    <w:abstractNumId w:val="50"/>
  </w:num>
  <w:num w:numId="85">
    <w:abstractNumId w:val="98"/>
  </w:num>
  <w:num w:numId="86">
    <w:abstractNumId w:val="96"/>
  </w:num>
  <w:num w:numId="87">
    <w:abstractNumId w:val="38"/>
  </w:num>
  <w:num w:numId="88">
    <w:abstractNumId w:val="1"/>
  </w:num>
  <w:num w:numId="89">
    <w:abstractNumId w:val="5"/>
  </w:num>
  <w:num w:numId="90">
    <w:abstractNumId w:val="48"/>
  </w:num>
  <w:num w:numId="91">
    <w:abstractNumId w:val="77"/>
  </w:num>
  <w:num w:numId="92">
    <w:abstractNumId w:val="55"/>
  </w:num>
  <w:num w:numId="93">
    <w:abstractNumId w:val="49"/>
  </w:num>
  <w:num w:numId="94">
    <w:abstractNumId w:val="106"/>
  </w:num>
  <w:num w:numId="95">
    <w:abstractNumId w:val="104"/>
  </w:num>
  <w:num w:numId="96">
    <w:abstractNumId w:val="59"/>
  </w:num>
  <w:num w:numId="97">
    <w:abstractNumId w:val="43"/>
  </w:num>
  <w:num w:numId="98">
    <w:abstractNumId w:val="31"/>
  </w:num>
  <w:num w:numId="99">
    <w:abstractNumId w:val="92"/>
  </w:num>
  <w:num w:numId="100">
    <w:abstractNumId w:val="91"/>
  </w:num>
  <w:num w:numId="101">
    <w:abstractNumId w:val="110"/>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1"/>
  </w:num>
  <w:num w:numId="112">
    <w:abstractNumId w:val="107"/>
  </w:num>
  <w:num w:numId="113">
    <w:abstractNumId w:val="52"/>
  </w:num>
  <w:num w:numId="114">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0" w:nlCheck="1" w:checkStyle="0"/>
  <w:activeWritingStyle w:appName="MSWord" w:lang="es-CO"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0E0"/>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00"/>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1F10"/>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1432"/>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5AD"/>
    <w:rsid w:val="00605B09"/>
    <w:rsid w:val="00605D39"/>
    <w:rsid w:val="00606FF1"/>
    <w:rsid w:val="00607581"/>
    <w:rsid w:val="00610234"/>
    <w:rsid w:val="00610647"/>
    <w:rsid w:val="00610745"/>
    <w:rsid w:val="00610C10"/>
    <w:rsid w:val="00610DF4"/>
    <w:rsid w:val="0061178C"/>
    <w:rsid w:val="00611B64"/>
    <w:rsid w:val="006122D2"/>
    <w:rsid w:val="006126ED"/>
    <w:rsid w:val="00612C88"/>
    <w:rsid w:val="00612F58"/>
    <w:rsid w:val="006133FE"/>
    <w:rsid w:val="00613D8B"/>
    <w:rsid w:val="00613DA3"/>
    <w:rsid w:val="00613FC8"/>
    <w:rsid w:val="0061493E"/>
    <w:rsid w:val="00614B7F"/>
    <w:rsid w:val="00615025"/>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1F26"/>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107"/>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293"/>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4238"/>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4C29"/>
    <w:rsid w:val="00765318"/>
    <w:rsid w:val="007654B5"/>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51B2"/>
    <w:rsid w:val="007B56ED"/>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4E"/>
    <w:rsid w:val="007D4BF9"/>
    <w:rsid w:val="007D559E"/>
    <w:rsid w:val="007D571E"/>
    <w:rsid w:val="007D5A28"/>
    <w:rsid w:val="007D5B92"/>
    <w:rsid w:val="007D5D47"/>
    <w:rsid w:val="007D5FED"/>
    <w:rsid w:val="007D6049"/>
    <w:rsid w:val="007D60D2"/>
    <w:rsid w:val="007D699D"/>
    <w:rsid w:val="007D6C23"/>
    <w:rsid w:val="007D6E5A"/>
    <w:rsid w:val="007D70BD"/>
    <w:rsid w:val="007D754E"/>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2CF9"/>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896"/>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06D"/>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8F6DAB"/>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B42"/>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E7B23"/>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9A9"/>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D2B"/>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0C37"/>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5886"/>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05F"/>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07B"/>
    <w:rsid w:val="00B268DB"/>
    <w:rsid w:val="00B26DE3"/>
    <w:rsid w:val="00B2756F"/>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B8E"/>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6"/>
    <w:rsid w:val="00C22F2B"/>
    <w:rsid w:val="00C23DDC"/>
    <w:rsid w:val="00C24A7D"/>
    <w:rsid w:val="00C2639B"/>
    <w:rsid w:val="00C26BC8"/>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5E0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900"/>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CC4"/>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52C0"/>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4E95"/>
    <w:rsid w:val="00D3526F"/>
    <w:rsid w:val="00D3554D"/>
    <w:rsid w:val="00D35CDB"/>
    <w:rsid w:val="00D35D35"/>
    <w:rsid w:val="00D36CB4"/>
    <w:rsid w:val="00D36EC3"/>
    <w:rsid w:val="00D36F42"/>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1F8"/>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487"/>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3AD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A73E4"/>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9B1"/>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015"/>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5AE"/>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43135554">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2.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953DC-B0F8-4A67-ABB2-2C57E466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4864</Words>
  <Characters>26757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31558</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2021-08-23T22:25:00Z</cp:lastPrinted>
  <dcterms:created xsi:type="dcterms:W3CDTF">2021-08-20T17:48:00Z</dcterms:created>
  <dcterms:modified xsi:type="dcterms:W3CDTF">2021-08-23T22:25:00Z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